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648" w:rsidRPr="00297554" w:rsidRDefault="00E31648" w:rsidP="00E31648">
      <w:pPr>
        <w:tabs>
          <w:tab w:val="left" w:pos="5445"/>
        </w:tabs>
        <w:jc w:val="center"/>
        <w:rPr>
          <w:rFonts w:ascii="Times New Roman" w:hAnsi="Times New Roman" w:cs="Times New Roman"/>
          <w:b/>
          <w:sz w:val="32"/>
          <w:szCs w:val="32"/>
        </w:rPr>
      </w:pPr>
      <w:r w:rsidRPr="00297554">
        <w:rPr>
          <w:rFonts w:ascii="Times New Roman" w:hAnsi="Times New Roman" w:cs="Times New Roman"/>
          <w:b/>
          <w:sz w:val="32"/>
          <w:szCs w:val="32"/>
        </w:rPr>
        <w:t>ŠKOLA ZA PRIMIJENJENU UMJETNOST U RIJECI</w:t>
      </w:r>
    </w:p>
    <w:p w:rsidR="00E31648" w:rsidRPr="00E31648" w:rsidRDefault="00E31648" w:rsidP="00E31648">
      <w:pPr>
        <w:jc w:val="center"/>
        <w:rPr>
          <w:rFonts w:ascii="Times New Roman" w:hAnsi="Times New Roman" w:cs="Times New Roman"/>
          <w:b/>
        </w:rPr>
      </w:pPr>
    </w:p>
    <w:p w:rsidR="00E31648" w:rsidRPr="00E31648" w:rsidRDefault="00E31648" w:rsidP="00E31648">
      <w:pPr>
        <w:rPr>
          <w:rFonts w:ascii="Times New Roman" w:hAnsi="Times New Roman" w:cs="Times New Roman"/>
          <w:b/>
        </w:rPr>
      </w:pPr>
    </w:p>
    <w:p w:rsidR="00E31648" w:rsidRPr="00E31648" w:rsidRDefault="00E31648" w:rsidP="00E31648">
      <w:pPr>
        <w:rPr>
          <w:rFonts w:ascii="Times New Roman" w:hAnsi="Times New Roman" w:cs="Times New Roman"/>
          <w:b/>
        </w:rPr>
      </w:pPr>
    </w:p>
    <w:p w:rsidR="00E31648" w:rsidRPr="00E31648" w:rsidRDefault="00E31648" w:rsidP="00E31648">
      <w:pPr>
        <w:rPr>
          <w:rFonts w:ascii="Times New Roman" w:hAnsi="Times New Roman" w:cs="Times New Roman"/>
          <w:b/>
        </w:rPr>
      </w:pPr>
    </w:p>
    <w:p w:rsidR="00E31648" w:rsidRDefault="00E31648" w:rsidP="00E31648">
      <w:pPr>
        <w:rPr>
          <w:rFonts w:ascii="Times New Roman" w:hAnsi="Times New Roman" w:cs="Times New Roman"/>
          <w:b/>
        </w:rPr>
      </w:pPr>
    </w:p>
    <w:p w:rsidR="00E31648" w:rsidRDefault="00E31648" w:rsidP="00E31648">
      <w:pPr>
        <w:rPr>
          <w:rFonts w:ascii="Times New Roman" w:hAnsi="Times New Roman" w:cs="Times New Roman"/>
          <w:b/>
        </w:rPr>
      </w:pPr>
    </w:p>
    <w:p w:rsidR="00E31648" w:rsidRPr="00E31648" w:rsidRDefault="00E31648" w:rsidP="00E31648">
      <w:pPr>
        <w:rPr>
          <w:rFonts w:ascii="Times New Roman" w:hAnsi="Times New Roman" w:cs="Times New Roman"/>
          <w:b/>
        </w:rPr>
      </w:pPr>
    </w:p>
    <w:p w:rsidR="00E31648" w:rsidRPr="00E31648" w:rsidRDefault="00E31648" w:rsidP="00E31648">
      <w:pPr>
        <w:rPr>
          <w:rFonts w:ascii="Times New Roman" w:hAnsi="Times New Roman" w:cs="Times New Roman"/>
          <w:b/>
        </w:rPr>
      </w:pPr>
    </w:p>
    <w:p w:rsidR="00E31648" w:rsidRPr="00E31648" w:rsidRDefault="00E31648" w:rsidP="00E31648">
      <w:pPr>
        <w:jc w:val="center"/>
        <w:rPr>
          <w:rFonts w:ascii="Times New Roman" w:hAnsi="Times New Roman" w:cs="Times New Roman"/>
          <w:b/>
          <w:sz w:val="48"/>
          <w:szCs w:val="48"/>
        </w:rPr>
      </w:pPr>
      <w:r w:rsidRPr="00E31648">
        <w:rPr>
          <w:rFonts w:ascii="Times New Roman" w:hAnsi="Times New Roman" w:cs="Times New Roman"/>
          <w:b/>
          <w:sz w:val="48"/>
          <w:szCs w:val="48"/>
        </w:rPr>
        <w:t xml:space="preserve">OBRAZLOŽENJE </w:t>
      </w:r>
      <w:r w:rsidRPr="00E31648">
        <w:rPr>
          <w:rFonts w:ascii="Times New Roman" w:hAnsi="Times New Roman" w:cs="Times New Roman"/>
          <w:b/>
          <w:sz w:val="48"/>
          <w:szCs w:val="48"/>
        </w:rPr>
        <w:br/>
        <w:t xml:space="preserve">FINANCIJSKOG PLANA </w:t>
      </w:r>
      <w:r w:rsidRPr="00E31648">
        <w:rPr>
          <w:rFonts w:ascii="Times New Roman" w:hAnsi="Times New Roman" w:cs="Times New Roman"/>
          <w:b/>
          <w:sz w:val="48"/>
          <w:szCs w:val="48"/>
        </w:rPr>
        <w:br/>
        <w:t>ZA 202</w:t>
      </w:r>
      <w:r w:rsidR="00471EF7">
        <w:rPr>
          <w:rFonts w:ascii="Times New Roman" w:hAnsi="Times New Roman" w:cs="Times New Roman"/>
          <w:b/>
          <w:sz w:val="48"/>
          <w:szCs w:val="48"/>
        </w:rPr>
        <w:t>6</w:t>
      </w:r>
      <w:r w:rsidRPr="00E31648">
        <w:rPr>
          <w:rFonts w:ascii="Times New Roman" w:hAnsi="Times New Roman" w:cs="Times New Roman"/>
          <w:b/>
          <w:sz w:val="48"/>
          <w:szCs w:val="48"/>
        </w:rPr>
        <w:t>. GODINU TE PROJEKCIJE</w:t>
      </w:r>
      <w:r w:rsidRPr="00E31648">
        <w:rPr>
          <w:rFonts w:ascii="Times New Roman" w:hAnsi="Times New Roman" w:cs="Times New Roman"/>
          <w:b/>
          <w:sz w:val="48"/>
          <w:szCs w:val="48"/>
        </w:rPr>
        <w:br/>
        <w:t xml:space="preserve"> ZA 202</w:t>
      </w:r>
      <w:r w:rsidR="00471EF7">
        <w:rPr>
          <w:rFonts w:ascii="Times New Roman" w:hAnsi="Times New Roman" w:cs="Times New Roman"/>
          <w:b/>
          <w:sz w:val="48"/>
          <w:szCs w:val="48"/>
        </w:rPr>
        <w:t>7</w:t>
      </w:r>
      <w:r w:rsidR="00D97CD5">
        <w:rPr>
          <w:rFonts w:ascii="Times New Roman" w:hAnsi="Times New Roman" w:cs="Times New Roman"/>
          <w:b/>
          <w:sz w:val="48"/>
          <w:szCs w:val="48"/>
        </w:rPr>
        <w:t>. I 202</w:t>
      </w:r>
      <w:r w:rsidR="00471EF7">
        <w:rPr>
          <w:rFonts w:ascii="Times New Roman" w:hAnsi="Times New Roman" w:cs="Times New Roman"/>
          <w:b/>
          <w:sz w:val="48"/>
          <w:szCs w:val="48"/>
        </w:rPr>
        <w:t>8</w:t>
      </w:r>
      <w:r w:rsidRPr="00E31648">
        <w:rPr>
          <w:rFonts w:ascii="Times New Roman" w:hAnsi="Times New Roman" w:cs="Times New Roman"/>
          <w:b/>
          <w:sz w:val="48"/>
          <w:szCs w:val="48"/>
        </w:rPr>
        <w:t>. GODINU</w:t>
      </w:r>
    </w:p>
    <w:p w:rsidR="00E31648" w:rsidRPr="00E31648" w:rsidRDefault="00E31648" w:rsidP="00E31648">
      <w:pPr>
        <w:jc w:val="center"/>
        <w:rPr>
          <w:rFonts w:ascii="Times New Roman" w:hAnsi="Times New Roman" w:cs="Times New Roman"/>
          <w:b/>
          <w:sz w:val="40"/>
          <w:szCs w:val="40"/>
        </w:rPr>
      </w:pPr>
    </w:p>
    <w:p w:rsidR="00E31648" w:rsidRDefault="00E31648" w:rsidP="00E31648">
      <w:pPr>
        <w:rPr>
          <w:rFonts w:ascii="Times New Roman" w:hAnsi="Times New Roman" w:cs="Times New Roman"/>
          <w:b/>
        </w:rPr>
      </w:pPr>
    </w:p>
    <w:p w:rsidR="00AB224E" w:rsidRDefault="00AB224E" w:rsidP="00E31648">
      <w:pPr>
        <w:rPr>
          <w:rFonts w:ascii="Times New Roman" w:hAnsi="Times New Roman" w:cs="Times New Roman"/>
          <w:b/>
        </w:rPr>
      </w:pPr>
    </w:p>
    <w:p w:rsidR="00AB224E" w:rsidRDefault="00AB224E" w:rsidP="00E31648">
      <w:pPr>
        <w:rPr>
          <w:rFonts w:ascii="Times New Roman" w:hAnsi="Times New Roman" w:cs="Times New Roman"/>
          <w:b/>
        </w:rPr>
      </w:pPr>
    </w:p>
    <w:p w:rsidR="00AB224E" w:rsidRDefault="00AB224E" w:rsidP="00E31648">
      <w:pPr>
        <w:rPr>
          <w:rFonts w:ascii="Times New Roman" w:hAnsi="Times New Roman" w:cs="Times New Roman"/>
          <w:b/>
        </w:rPr>
      </w:pPr>
    </w:p>
    <w:p w:rsidR="00AB224E" w:rsidRDefault="00AB224E" w:rsidP="00E31648">
      <w:pPr>
        <w:rPr>
          <w:rFonts w:ascii="Times New Roman" w:hAnsi="Times New Roman" w:cs="Times New Roman"/>
          <w:b/>
        </w:rPr>
      </w:pPr>
    </w:p>
    <w:p w:rsidR="00AB224E" w:rsidRDefault="00AB224E" w:rsidP="00E31648">
      <w:pPr>
        <w:rPr>
          <w:rFonts w:ascii="Times New Roman" w:hAnsi="Times New Roman" w:cs="Times New Roman"/>
          <w:b/>
        </w:rPr>
      </w:pPr>
    </w:p>
    <w:p w:rsidR="00504C0E" w:rsidRDefault="00504C0E" w:rsidP="00E31648">
      <w:pPr>
        <w:rPr>
          <w:rFonts w:ascii="Times New Roman" w:hAnsi="Times New Roman" w:cs="Times New Roman"/>
          <w:b/>
        </w:rPr>
      </w:pPr>
    </w:p>
    <w:p w:rsidR="00504C0E" w:rsidRDefault="00504C0E" w:rsidP="00E31648">
      <w:pPr>
        <w:rPr>
          <w:rFonts w:ascii="Times New Roman" w:hAnsi="Times New Roman" w:cs="Times New Roman"/>
          <w:b/>
        </w:rPr>
      </w:pPr>
    </w:p>
    <w:p w:rsidR="00504C0E" w:rsidRDefault="00504C0E" w:rsidP="00E31648">
      <w:pPr>
        <w:rPr>
          <w:rFonts w:ascii="Times New Roman" w:hAnsi="Times New Roman" w:cs="Times New Roman"/>
          <w:b/>
        </w:rPr>
      </w:pPr>
    </w:p>
    <w:p w:rsidR="00504C0E" w:rsidRDefault="00504C0E" w:rsidP="00E31648">
      <w:pPr>
        <w:rPr>
          <w:rFonts w:ascii="Times New Roman" w:hAnsi="Times New Roman" w:cs="Times New Roman"/>
          <w:b/>
        </w:rPr>
      </w:pPr>
    </w:p>
    <w:p w:rsidR="00504C0E" w:rsidRPr="00E31648" w:rsidRDefault="00504C0E" w:rsidP="00E31648">
      <w:pPr>
        <w:rPr>
          <w:rFonts w:ascii="Times New Roman" w:hAnsi="Times New Roman" w:cs="Times New Roman"/>
          <w:b/>
        </w:rPr>
      </w:pPr>
    </w:p>
    <w:p w:rsidR="00E31648" w:rsidRPr="00E31648" w:rsidRDefault="00D8188B" w:rsidP="00E31648">
      <w:pPr>
        <w:jc w:val="center"/>
        <w:rPr>
          <w:rFonts w:ascii="Times New Roman" w:hAnsi="Times New Roman" w:cs="Times New Roman"/>
          <w:b/>
        </w:rPr>
      </w:pPr>
      <w:r>
        <w:rPr>
          <w:rFonts w:ascii="Times New Roman" w:hAnsi="Times New Roman" w:cs="Times New Roman"/>
          <w:b/>
        </w:rPr>
        <w:t>RIJEKA, listopad 202</w:t>
      </w:r>
      <w:r w:rsidR="00471EF7">
        <w:rPr>
          <w:rFonts w:ascii="Times New Roman" w:hAnsi="Times New Roman" w:cs="Times New Roman"/>
          <w:b/>
        </w:rPr>
        <w:t>5</w:t>
      </w:r>
      <w:r w:rsidR="00E31648" w:rsidRPr="00E31648">
        <w:rPr>
          <w:rFonts w:ascii="Times New Roman" w:hAnsi="Times New Roman" w:cs="Times New Roman"/>
          <w:b/>
        </w:rPr>
        <w:t>.g.</w:t>
      </w:r>
    </w:p>
    <w:p w:rsidR="009F2EDF" w:rsidRPr="001C1E52" w:rsidRDefault="00041292" w:rsidP="00FD7999">
      <w:pPr>
        <w:pBdr>
          <w:bottom w:val="double" w:sz="4" w:space="1" w:color="auto"/>
        </w:pBdr>
        <w:spacing w:after="0" w:line="240" w:lineRule="auto"/>
        <w:rPr>
          <w:rFonts w:ascii="Times New Roman" w:hAnsi="Times New Roman" w:cs="Times New Roman"/>
          <w:b/>
          <w:sz w:val="28"/>
          <w:szCs w:val="28"/>
        </w:rPr>
      </w:pPr>
      <w:r w:rsidRPr="001C1E52">
        <w:rPr>
          <w:rFonts w:ascii="Times New Roman" w:hAnsi="Times New Roman" w:cs="Times New Roman"/>
          <w:b/>
          <w:sz w:val="28"/>
          <w:szCs w:val="28"/>
        </w:rPr>
        <w:lastRenderedPageBreak/>
        <w:t>NAZIV KORISNIKA:</w:t>
      </w:r>
      <w:r w:rsidR="008C36E9" w:rsidRPr="001C1E52">
        <w:rPr>
          <w:rFonts w:ascii="Times New Roman" w:hAnsi="Times New Roman" w:cs="Times New Roman"/>
          <w:b/>
          <w:sz w:val="28"/>
          <w:szCs w:val="28"/>
        </w:rPr>
        <w:t xml:space="preserve"> </w:t>
      </w:r>
      <w:r w:rsidR="000B7D54" w:rsidRPr="001C1E52">
        <w:rPr>
          <w:rFonts w:ascii="Times New Roman" w:hAnsi="Times New Roman" w:cs="Times New Roman"/>
          <w:b/>
          <w:sz w:val="28"/>
          <w:szCs w:val="28"/>
        </w:rPr>
        <w:t xml:space="preserve"> </w:t>
      </w:r>
      <w:r w:rsidR="00655E26" w:rsidRPr="001C1E52">
        <w:rPr>
          <w:rFonts w:ascii="Times New Roman" w:hAnsi="Times New Roman" w:cs="Times New Roman"/>
          <w:b/>
          <w:sz w:val="28"/>
          <w:szCs w:val="28"/>
        </w:rPr>
        <w:t>ŠKOLA ZA PRIMIJENJENU UMJETNOST U RIJECI</w:t>
      </w:r>
    </w:p>
    <w:p w:rsidR="009F2EDF" w:rsidRPr="001C1E52" w:rsidRDefault="009F2EDF" w:rsidP="009F2EDF">
      <w:pPr>
        <w:spacing w:after="0" w:line="240" w:lineRule="auto"/>
        <w:rPr>
          <w:rFonts w:ascii="Times New Roman" w:hAnsi="Times New Roman" w:cs="Times New Roman"/>
          <w:b/>
          <w:sz w:val="24"/>
          <w:szCs w:val="24"/>
        </w:rPr>
      </w:pPr>
    </w:p>
    <w:p w:rsidR="00AB224E" w:rsidRPr="001C1E52" w:rsidRDefault="00E87EC5" w:rsidP="00E87EC5">
      <w:pPr>
        <w:spacing w:after="240" w:line="360" w:lineRule="auto"/>
        <w:jc w:val="both"/>
        <w:rPr>
          <w:rFonts w:ascii="Times New Roman" w:hAnsi="Times New Roman" w:cs="Times New Roman"/>
          <w:b/>
          <w:i/>
          <w:sz w:val="32"/>
          <w:szCs w:val="32"/>
          <w:u w:val="single"/>
        </w:rPr>
      </w:pPr>
      <w:r w:rsidRPr="001C1E52">
        <w:rPr>
          <w:rFonts w:ascii="Times New Roman" w:hAnsi="Times New Roman" w:cs="Times New Roman"/>
          <w:b/>
          <w:i/>
          <w:sz w:val="32"/>
          <w:szCs w:val="32"/>
          <w:u w:val="single"/>
        </w:rPr>
        <w:t>OPĆI DIO</w:t>
      </w:r>
    </w:p>
    <w:p w:rsidR="00041292" w:rsidRPr="00B37EC1" w:rsidRDefault="001E6D4E" w:rsidP="00C14642">
      <w:pPr>
        <w:spacing w:after="0" w:line="360" w:lineRule="auto"/>
        <w:jc w:val="both"/>
        <w:rPr>
          <w:rFonts w:ascii="Times New Roman" w:hAnsi="Times New Roman" w:cs="Times New Roman"/>
          <w:b/>
          <w:sz w:val="24"/>
          <w:szCs w:val="24"/>
        </w:rPr>
      </w:pPr>
      <w:r w:rsidRPr="00B37EC1">
        <w:rPr>
          <w:rFonts w:ascii="Times New Roman" w:hAnsi="Times New Roman" w:cs="Times New Roman"/>
          <w:b/>
          <w:sz w:val="24"/>
          <w:szCs w:val="24"/>
        </w:rPr>
        <w:t>SAŽETAK DJELOKRUGA RADA</w:t>
      </w:r>
      <w:r w:rsidR="00041292" w:rsidRPr="00B37EC1">
        <w:rPr>
          <w:rFonts w:ascii="Times New Roman" w:hAnsi="Times New Roman" w:cs="Times New Roman"/>
          <w:b/>
          <w:sz w:val="24"/>
          <w:szCs w:val="24"/>
        </w:rPr>
        <w:t>:</w:t>
      </w:r>
    </w:p>
    <w:p w:rsidR="00D8188B" w:rsidRPr="00B37EC1" w:rsidRDefault="00655E26" w:rsidP="00C14642">
      <w:pPr>
        <w:spacing w:after="0" w:line="360" w:lineRule="auto"/>
        <w:jc w:val="both"/>
        <w:rPr>
          <w:rFonts w:ascii="Times New Roman" w:hAnsi="Times New Roman" w:cs="Times New Roman"/>
          <w:sz w:val="24"/>
          <w:szCs w:val="24"/>
        </w:rPr>
      </w:pPr>
      <w:r w:rsidRPr="00B37EC1">
        <w:rPr>
          <w:rFonts w:ascii="Times New Roman" w:hAnsi="Times New Roman" w:cs="Times New Roman"/>
          <w:sz w:val="24"/>
          <w:szCs w:val="24"/>
        </w:rPr>
        <w:t>Škola provodi odgoj i obrazovanje kadrova u srednjem školstvu kao redovnu djelatnost koju f</w:t>
      </w:r>
      <w:r w:rsidR="00C13AE7">
        <w:rPr>
          <w:rFonts w:ascii="Times New Roman" w:hAnsi="Times New Roman" w:cs="Times New Roman"/>
          <w:sz w:val="24"/>
          <w:szCs w:val="24"/>
        </w:rPr>
        <w:t>inancira Ministarstvo znanosti,</w:t>
      </w:r>
      <w:r w:rsidRPr="00B37EC1">
        <w:rPr>
          <w:rFonts w:ascii="Times New Roman" w:hAnsi="Times New Roman" w:cs="Times New Roman"/>
          <w:sz w:val="24"/>
          <w:szCs w:val="24"/>
        </w:rPr>
        <w:t xml:space="preserve"> obrazovanja</w:t>
      </w:r>
      <w:r w:rsidR="00C13AE7">
        <w:rPr>
          <w:rFonts w:ascii="Times New Roman" w:hAnsi="Times New Roman" w:cs="Times New Roman"/>
          <w:sz w:val="24"/>
          <w:szCs w:val="24"/>
        </w:rPr>
        <w:t xml:space="preserve"> i mladih</w:t>
      </w:r>
      <w:r w:rsidRPr="00B37EC1">
        <w:rPr>
          <w:rFonts w:ascii="Times New Roman" w:hAnsi="Times New Roman" w:cs="Times New Roman"/>
          <w:sz w:val="24"/>
          <w:szCs w:val="24"/>
        </w:rPr>
        <w:t xml:space="preserve"> i Primorsko-goranska županija s verificiranim nastavnim planovima i okvirnim programima za srednje umjetničke škole likovne i primijenjene umjetnosti i dizajna. Nas</w:t>
      </w:r>
      <w:r w:rsidR="00462B34" w:rsidRPr="00B37EC1">
        <w:rPr>
          <w:rFonts w:ascii="Times New Roman" w:hAnsi="Times New Roman" w:cs="Times New Roman"/>
          <w:sz w:val="24"/>
          <w:szCs w:val="24"/>
        </w:rPr>
        <w:t>tava, redovna, izborna, dodatna i</w:t>
      </w:r>
      <w:r w:rsidRPr="00B37EC1">
        <w:rPr>
          <w:rFonts w:ascii="Times New Roman" w:hAnsi="Times New Roman" w:cs="Times New Roman"/>
          <w:sz w:val="24"/>
          <w:szCs w:val="24"/>
        </w:rPr>
        <w:t xml:space="preserve"> dopunska se izvodi prema operativnom Godišnjem planu i programu</w:t>
      </w:r>
      <w:r w:rsidR="00EB789C">
        <w:rPr>
          <w:rFonts w:ascii="Times New Roman" w:hAnsi="Times New Roman" w:cs="Times New Roman"/>
          <w:sz w:val="24"/>
          <w:szCs w:val="24"/>
        </w:rPr>
        <w:t xml:space="preserve"> rada škole</w:t>
      </w:r>
      <w:r w:rsidRPr="00B37EC1">
        <w:rPr>
          <w:rFonts w:ascii="Times New Roman" w:hAnsi="Times New Roman" w:cs="Times New Roman"/>
          <w:sz w:val="24"/>
          <w:szCs w:val="24"/>
        </w:rPr>
        <w:t>. Fakultativna, projektna nastava i izvan nastavne aktivnosti izvod</w:t>
      </w:r>
      <w:r w:rsidR="00274C63" w:rsidRPr="00B37EC1">
        <w:rPr>
          <w:rFonts w:ascii="Times New Roman" w:hAnsi="Times New Roman" w:cs="Times New Roman"/>
          <w:sz w:val="24"/>
          <w:szCs w:val="24"/>
        </w:rPr>
        <w:t>e</w:t>
      </w:r>
      <w:r w:rsidRPr="00B37EC1">
        <w:rPr>
          <w:rFonts w:ascii="Times New Roman" w:hAnsi="Times New Roman" w:cs="Times New Roman"/>
          <w:sz w:val="24"/>
          <w:szCs w:val="24"/>
        </w:rPr>
        <w:t xml:space="preserve"> </w:t>
      </w:r>
      <w:r w:rsidR="00462B34" w:rsidRPr="00B37EC1">
        <w:rPr>
          <w:rFonts w:ascii="Times New Roman" w:hAnsi="Times New Roman" w:cs="Times New Roman"/>
          <w:sz w:val="24"/>
          <w:szCs w:val="24"/>
        </w:rPr>
        <w:t>se po verificiranom kurikulumu Š</w:t>
      </w:r>
      <w:r w:rsidRPr="00B37EC1">
        <w:rPr>
          <w:rFonts w:ascii="Times New Roman" w:hAnsi="Times New Roman" w:cs="Times New Roman"/>
          <w:sz w:val="24"/>
          <w:szCs w:val="24"/>
        </w:rPr>
        <w:t>kole u kojem su</w:t>
      </w:r>
      <w:r w:rsidR="0081536E" w:rsidRPr="00B37EC1">
        <w:rPr>
          <w:rFonts w:ascii="Times New Roman" w:hAnsi="Times New Roman" w:cs="Times New Roman"/>
          <w:sz w:val="24"/>
          <w:szCs w:val="24"/>
        </w:rPr>
        <w:t>,</w:t>
      </w:r>
      <w:r w:rsidRPr="00B37EC1">
        <w:rPr>
          <w:rFonts w:ascii="Times New Roman" w:hAnsi="Times New Roman" w:cs="Times New Roman"/>
          <w:sz w:val="24"/>
          <w:szCs w:val="24"/>
        </w:rPr>
        <w:t xml:space="preserve"> između ostalih stavki</w:t>
      </w:r>
      <w:r w:rsidR="0081536E" w:rsidRPr="00B37EC1">
        <w:rPr>
          <w:rFonts w:ascii="Times New Roman" w:hAnsi="Times New Roman" w:cs="Times New Roman"/>
          <w:sz w:val="24"/>
          <w:szCs w:val="24"/>
        </w:rPr>
        <w:t>,</w:t>
      </w:r>
      <w:r w:rsidRPr="00B37EC1">
        <w:rPr>
          <w:rFonts w:ascii="Times New Roman" w:hAnsi="Times New Roman" w:cs="Times New Roman"/>
          <w:sz w:val="24"/>
          <w:szCs w:val="24"/>
        </w:rPr>
        <w:t xml:space="preserve"> navedeni operativni planovi i programi fakultativne, projektne nastave i izvan nastavnih aktivnosti.</w:t>
      </w:r>
      <w:r w:rsidR="00462B34" w:rsidRPr="00B37EC1">
        <w:rPr>
          <w:rFonts w:ascii="Times New Roman" w:hAnsi="Times New Roman" w:cs="Times New Roman"/>
          <w:sz w:val="24"/>
          <w:szCs w:val="24"/>
        </w:rPr>
        <w:t xml:space="preserve"> </w:t>
      </w:r>
    </w:p>
    <w:p w:rsidR="000A1989" w:rsidRPr="00B37EC1" w:rsidRDefault="000A1989" w:rsidP="00C14642">
      <w:pPr>
        <w:spacing w:after="0" w:line="360" w:lineRule="auto"/>
        <w:jc w:val="both"/>
        <w:rPr>
          <w:rFonts w:ascii="Times New Roman" w:hAnsi="Times New Roman" w:cs="Times New Roman"/>
          <w:sz w:val="24"/>
          <w:szCs w:val="24"/>
        </w:rPr>
      </w:pPr>
    </w:p>
    <w:p w:rsidR="00041292" w:rsidRPr="00B37EC1" w:rsidRDefault="00041292" w:rsidP="00C14642">
      <w:pPr>
        <w:spacing w:after="0" w:line="360" w:lineRule="auto"/>
        <w:jc w:val="both"/>
        <w:rPr>
          <w:rFonts w:ascii="Times New Roman" w:hAnsi="Times New Roman" w:cs="Times New Roman"/>
          <w:b/>
          <w:sz w:val="24"/>
          <w:szCs w:val="24"/>
        </w:rPr>
      </w:pPr>
      <w:r w:rsidRPr="00B37EC1">
        <w:rPr>
          <w:rFonts w:ascii="Times New Roman" w:hAnsi="Times New Roman" w:cs="Times New Roman"/>
          <w:b/>
          <w:sz w:val="24"/>
          <w:szCs w:val="24"/>
        </w:rPr>
        <w:t>ORGANIZACIJSKA STRUKTURA:</w:t>
      </w:r>
    </w:p>
    <w:p w:rsidR="00E5713C" w:rsidRPr="00B37EC1" w:rsidRDefault="00655E26" w:rsidP="00C14642">
      <w:pPr>
        <w:spacing w:after="0" w:line="360" w:lineRule="auto"/>
        <w:jc w:val="both"/>
        <w:rPr>
          <w:rFonts w:ascii="Times New Roman" w:hAnsi="Times New Roman" w:cs="Times New Roman"/>
          <w:sz w:val="24"/>
          <w:szCs w:val="24"/>
        </w:rPr>
      </w:pPr>
      <w:r w:rsidRPr="00B37EC1">
        <w:rPr>
          <w:rFonts w:ascii="Times New Roman" w:hAnsi="Times New Roman" w:cs="Times New Roman"/>
          <w:sz w:val="24"/>
          <w:szCs w:val="24"/>
        </w:rPr>
        <w:t>Poslovanje Škole odvija se na dvije lokacije (matična škola i dislocirana jedinica) u tri objekta. Nastava je organizirana u produženoj jutarnjoj smjeni u petodnevnom radnom tjednu sa slobodnim subotama. Iznimno se radne subote organiziraju zbog provjere likovnih sposobnosti i senzibiliteta te nadoknade nastavnih sati i stručnih ekskurzija</w:t>
      </w:r>
      <w:r w:rsidR="005A361C" w:rsidRPr="00B37EC1">
        <w:rPr>
          <w:rFonts w:ascii="Times New Roman" w:hAnsi="Times New Roman" w:cs="Times New Roman"/>
          <w:sz w:val="24"/>
          <w:szCs w:val="24"/>
        </w:rPr>
        <w:t xml:space="preserve">. </w:t>
      </w:r>
      <w:r w:rsidRPr="00B37EC1">
        <w:rPr>
          <w:rFonts w:ascii="Times New Roman" w:hAnsi="Times New Roman" w:cs="Times New Roman"/>
          <w:sz w:val="24"/>
          <w:szCs w:val="24"/>
        </w:rPr>
        <w:t>Podaci o opsegu d</w:t>
      </w:r>
      <w:r w:rsidR="0049326F" w:rsidRPr="00B37EC1">
        <w:rPr>
          <w:rFonts w:ascii="Times New Roman" w:hAnsi="Times New Roman" w:cs="Times New Roman"/>
          <w:sz w:val="24"/>
          <w:szCs w:val="24"/>
        </w:rPr>
        <w:t>j</w:t>
      </w:r>
      <w:r w:rsidR="00274C63" w:rsidRPr="00B37EC1">
        <w:rPr>
          <w:rFonts w:ascii="Times New Roman" w:hAnsi="Times New Roman" w:cs="Times New Roman"/>
          <w:sz w:val="24"/>
          <w:szCs w:val="24"/>
        </w:rPr>
        <w:t>elatnosti za školsku godinu 202</w:t>
      </w:r>
      <w:r w:rsidR="009921EC">
        <w:rPr>
          <w:rFonts w:ascii="Times New Roman" w:hAnsi="Times New Roman" w:cs="Times New Roman"/>
          <w:sz w:val="24"/>
          <w:szCs w:val="24"/>
        </w:rPr>
        <w:t>5</w:t>
      </w:r>
      <w:r w:rsidRPr="00B37EC1">
        <w:rPr>
          <w:rFonts w:ascii="Times New Roman" w:hAnsi="Times New Roman" w:cs="Times New Roman"/>
          <w:sz w:val="24"/>
          <w:szCs w:val="24"/>
        </w:rPr>
        <w:t>./20</w:t>
      </w:r>
      <w:r w:rsidR="00274C63" w:rsidRPr="00B37EC1">
        <w:rPr>
          <w:rFonts w:ascii="Times New Roman" w:hAnsi="Times New Roman" w:cs="Times New Roman"/>
          <w:sz w:val="24"/>
          <w:szCs w:val="24"/>
        </w:rPr>
        <w:t>2</w:t>
      </w:r>
      <w:r w:rsidR="00E7436C">
        <w:rPr>
          <w:rFonts w:ascii="Times New Roman" w:hAnsi="Times New Roman" w:cs="Times New Roman"/>
          <w:sz w:val="24"/>
          <w:szCs w:val="24"/>
        </w:rPr>
        <w:t>6</w:t>
      </w:r>
      <w:r w:rsidRPr="00B37EC1">
        <w:rPr>
          <w:rFonts w:ascii="Times New Roman" w:hAnsi="Times New Roman" w:cs="Times New Roman"/>
          <w:sz w:val="24"/>
          <w:szCs w:val="24"/>
        </w:rPr>
        <w:t>.</w:t>
      </w:r>
    </w:p>
    <w:p w:rsidR="00D8188B" w:rsidRPr="00B37EC1" w:rsidRDefault="00D8188B" w:rsidP="00C14642">
      <w:pPr>
        <w:spacing w:after="0" w:line="360" w:lineRule="auto"/>
        <w:jc w:val="both"/>
        <w:rPr>
          <w:rFonts w:ascii="Times New Roman" w:hAnsi="Times New Roman" w:cs="Times New Roman"/>
          <w:sz w:val="24"/>
          <w:szCs w:val="24"/>
        </w:rPr>
      </w:pPr>
    </w:p>
    <w:p w:rsidR="00D8188B" w:rsidRPr="00B37EC1" w:rsidRDefault="00D8188B" w:rsidP="00C14642">
      <w:pPr>
        <w:spacing w:after="0" w:line="360" w:lineRule="auto"/>
        <w:jc w:val="both"/>
        <w:rPr>
          <w:rFonts w:ascii="Times New Roman" w:hAnsi="Times New Roman" w:cs="Times New Roman"/>
          <w:sz w:val="24"/>
          <w:szCs w:val="24"/>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1684"/>
        <w:gridCol w:w="992"/>
        <w:gridCol w:w="1415"/>
        <w:gridCol w:w="1927"/>
        <w:gridCol w:w="1225"/>
        <w:gridCol w:w="859"/>
      </w:tblGrid>
      <w:tr w:rsidR="00655E26" w:rsidRPr="00B37EC1" w:rsidTr="008653B5">
        <w:trPr>
          <w:trHeight w:hRule="exact" w:val="1147"/>
          <w:jc w:val="center"/>
        </w:trPr>
        <w:tc>
          <w:tcPr>
            <w:tcW w:w="863" w:type="dxa"/>
            <w:vAlign w:val="center"/>
          </w:tcPr>
          <w:p w:rsidR="00655E26" w:rsidRPr="0037702E" w:rsidRDefault="00EA53C2" w:rsidP="0094651C">
            <w:pPr>
              <w:jc w:val="center"/>
              <w:rPr>
                <w:rFonts w:ascii="Times New Roman" w:hAnsi="Times New Roman" w:cs="Times New Roman"/>
                <w:sz w:val="20"/>
                <w:szCs w:val="20"/>
              </w:rPr>
            </w:pPr>
            <w:r w:rsidRPr="0037702E">
              <w:rPr>
                <w:rFonts w:ascii="Times New Roman" w:hAnsi="Times New Roman" w:cs="Times New Roman"/>
                <w:sz w:val="20"/>
                <w:szCs w:val="20"/>
              </w:rPr>
              <w:t>B</w:t>
            </w:r>
            <w:r w:rsidR="00655E26" w:rsidRPr="0037702E">
              <w:rPr>
                <w:rFonts w:ascii="Times New Roman" w:hAnsi="Times New Roman" w:cs="Times New Roman"/>
                <w:sz w:val="20"/>
                <w:szCs w:val="20"/>
              </w:rPr>
              <w:t>roj učenika</w:t>
            </w:r>
          </w:p>
        </w:tc>
        <w:tc>
          <w:tcPr>
            <w:tcW w:w="1684" w:type="dxa"/>
            <w:shd w:val="clear" w:color="auto" w:fill="auto"/>
            <w:vAlign w:val="center"/>
          </w:tcPr>
          <w:p w:rsidR="00655E26" w:rsidRPr="0037702E" w:rsidRDefault="00655E26" w:rsidP="0094651C">
            <w:pPr>
              <w:jc w:val="center"/>
              <w:rPr>
                <w:rFonts w:ascii="Times New Roman" w:hAnsi="Times New Roman" w:cs="Times New Roman"/>
                <w:sz w:val="20"/>
                <w:szCs w:val="20"/>
              </w:rPr>
            </w:pPr>
            <w:r w:rsidRPr="0037702E">
              <w:rPr>
                <w:rFonts w:ascii="Times New Roman" w:hAnsi="Times New Roman" w:cs="Times New Roman"/>
                <w:sz w:val="20"/>
                <w:szCs w:val="20"/>
              </w:rPr>
              <w:t>Broj razrednih odjeljenja</w:t>
            </w:r>
          </w:p>
        </w:tc>
        <w:tc>
          <w:tcPr>
            <w:tcW w:w="992" w:type="dxa"/>
            <w:shd w:val="clear" w:color="auto" w:fill="auto"/>
            <w:vAlign w:val="center"/>
          </w:tcPr>
          <w:p w:rsidR="00655E26" w:rsidRPr="008653B5" w:rsidRDefault="00655E26" w:rsidP="0094651C">
            <w:pPr>
              <w:jc w:val="center"/>
              <w:rPr>
                <w:rFonts w:ascii="Times New Roman" w:hAnsi="Times New Roman" w:cs="Times New Roman"/>
                <w:sz w:val="20"/>
                <w:szCs w:val="20"/>
              </w:rPr>
            </w:pPr>
            <w:r w:rsidRPr="008653B5">
              <w:rPr>
                <w:rFonts w:ascii="Times New Roman" w:hAnsi="Times New Roman" w:cs="Times New Roman"/>
                <w:sz w:val="20"/>
                <w:szCs w:val="20"/>
              </w:rPr>
              <w:t>Nastavno osoblje</w:t>
            </w:r>
          </w:p>
        </w:tc>
        <w:tc>
          <w:tcPr>
            <w:tcW w:w="1415" w:type="dxa"/>
            <w:shd w:val="clear" w:color="auto" w:fill="auto"/>
            <w:vAlign w:val="center"/>
          </w:tcPr>
          <w:p w:rsidR="00655E26" w:rsidRPr="008653B5" w:rsidRDefault="00655E26" w:rsidP="008653B5">
            <w:pPr>
              <w:jc w:val="center"/>
              <w:rPr>
                <w:rFonts w:ascii="Times New Roman" w:hAnsi="Times New Roman" w:cs="Times New Roman"/>
                <w:sz w:val="20"/>
                <w:szCs w:val="20"/>
              </w:rPr>
            </w:pPr>
            <w:r w:rsidRPr="008653B5">
              <w:rPr>
                <w:rFonts w:ascii="Times New Roman" w:hAnsi="Times New Roman" w:cs="Times New Roman"/>
                <w:sz w:val="20"/>
                <w:szCs w:val="20"/>
              </w:rPr>
              <w:t>Ravnatelj i str</w:t>
            </w:r>
            <w:r w:rsidR="008653B5" w:rsidRPr="008653B5">
              <w:rPr>
                <w:rFonts w:ascii="Times New Roman" w:hAnsi="Times New Roman" w:cs="Times New Roman"/>
                <w:sz w:val="20"/>
                <w:szCs w:val="20"/>
              </w:rPr>
              <w:t>učno-</w:t>
            </w:r>
            <w:r w:rsidRPr="008653B5">
              <w:rPr>
                <w:rFonts w:ascii="Times New Roman" w:hAnsi="Times New Roman" w:cs="Times New Roman"/>
                <w:sz w:val="20"/>
                <w:szCs w:val="20"/>
              </w:rPr>
              <w:t>ped</w:t>
            </w:r>
            <w:r w:rsidR="008653B5" w:rsidRPr="008653B5">
              <w:rPr>
                <w:rFonts w:ascii="Times New Roman" w:hAnsi="Times New Roman" w:cs="Times New Roman"/>
                <w:sz w:val="20"/>
                <w:szCs w:val="20"/>
              </w:rPr>
              <w:t xml:space="preserve">agoško </w:t>
            </w:r>
            <w:r w:rsidRPr="008653B5">
              <w:rPr>
                <w:rFonts w:ascii="Times New Roman" w:hAnsi="Times New Roman" w:cs="Times New Roman"/>
                <w:sz w:val="20"/>
                <w:szCs w:val="20"/>
              </w:rPr>
              <w:t>osoblje</w:t>
            </w:r>
          </w:p>
        </w:tc>
        <w:tc>
          <w:tcPr>
            <w:tcW w:w="1927" w:type="dxa"/>
            <w:shd w:val="clear" w:color="auto" w:fill="auto"/>
            <w:vAlign w:val="center"/>
          </w:tcPr>
          <w:p w:rsidR="00655E26" w:rsidRPr="008653B5" w:rsidRDefault="00655E26" w:rsidP="00D27961">
            <w:pPr>
              <w:jc w:val="center"/>
              <w:rPr>
                <w:rFonts w:ascii="Times New Roman" w:hAnsi="Times New Roman" w:cs="Times New Roman"/>
                <w:sz w:val="20"/>
                <w:szCs w:val="20"/>
              </w:rPr>
            </w:pPr>
            <w:r w:rsidRPr="008653B5">
              <w:rPr>
                <w:rFonts w:ascii="Times New Roman" w:hAnsi="Times New Roman" w:cs="Times New Roman"/>
                <w:sz w:val="20"/>
                <w:szCs w:val="20"/>
              </w:rPr>
              <w:t>Admin</w:t>
            </w:r>
            <w:r w:rsidR="00D27961">
              <w:rPr>
                <w:rFonts w:ascii="Times New Roman" w:hAnsi="Times New Roman" w:cs="Times New Roman"/>
                <w:sz w:val="20"/>
                <w:szCs w:val="20"/>
              </w:rPr>
              <w:t>istrativno</w:t>
            </w:r>
            <w:r w:rsidRPr="008653B5">
              <w:rPr>
                <w:rFonts w:ascii="Times New Roman" w:hAnsi="Times New Roman" w:cs="Times New Roman"/>
                <w:sz w:val="20"/>
                <w:szCs w:val="20"/>
              </w:rPr>
              <w:t xml:space="preserve"> tehničko i pomoćno osoblje</w:t>
            </w:r>
          </w:p>
        </w:tc>
        <w:tc>
          <w:tcPr>
            <w:tcW w:w="1225" w:type="dxa"/>
            <w:shd w:val="clear" w:color="auto" w:fill="auto"/>
            <w:vAlign w:val="center"/>
          </w:tcPr>
          <w:p w:rsidR="00655E26" w:rsidRPr="008653B5" w:rsidRDefault="00655E26" w:rsidP="0094651C">
            <w:pPr>
              <w:jc w:val="center"/>
              <w:rPr>
                <w:rFonts w:ascii="Times New Roman" w:hAnsi="Times New Roman" w:cs="Times New Roman"/>
                <w:sz w:val="20"/>
                <w:szCs w:val="20"/>
              </w:rPr>
            </w:pPr>
            <w:r w:rsidRPr="008653B5">
              <w:rPr>
                <w:rFonts w:ascii="Times New Roman" w:hAnsi="Times New Roman" w:cs="Times New Roman"/>
                <w:sz w:val="20"/>
                <w:szCs w:val="20"/>
              </w:rPr>
              <w:t>Ukupno</w:t>
            </w:r>
            <w:r w:rsidR="0094651C" w:rsidRPr="008653B5">
              <w:rPr>
                <w:rFonts w:ascii="Times New Roman" w:hAnsi="Times New Roman" w:cs="Times New Roman"/>
                <w:sz w:val="20"/>
                <w:szCs w:val="20"/>
              </w:rPr>
              <w:br/>
              <w:t>zaposlenih</w:t>
            </w:r>
          </w:p>
        </w:tc>
        <w:tc>
          <w:tcPr>
            <w:tcW w:w="859" w:type="dxa"/>
            <w:shd w:val="clear" w:color="auto" w:fill="auto"/>
            <w:vAlign w:val="center"/>
          </w:tcPr>
          <w:p w:rsidR="00655E26" w:rsidRPr="008653B5" w:rsidRDefault="00655E26" w:rsidP="0094651C">
            <w:pPr>
              <w:jc w:val="center"/>
              <w:rPr>
                <w:rFonts w:ascii="Times New Roman" w:hAnsi="Times New Roman" w:cs="Times New Roman"/>
                <w:sz w:val="20"/>
                <w:szCs w:val="20"/>
              </w:rPr>
            </w:pPr>
            <w:r w:rsidRPr="008653B5">
              <w:rPr>
                <w:rFonts w:ascii="Times New Roman" w:hAnsi="Times New Roman" w:cs="Times New Roman"/>
                <w:sz w:val="20"/>
                <w:szCs w:val="20"/>
              </w:rPr>
              <w:t>Zgrada</w:t>
            </w:r>
          </w:p>
        </w:tc>
      </w:tr>
      <w:tr w:rsidR="00655E26" w:rsidRPr="00B37EC1" w:rsidTr="008653B5">
        <w:trPr>
          <w:trHeight w:hRule="exact" w:val="1007"/>
          <w:jc w:val="center"/>
        </w:trPr>
        <w:tc>
          <w:tcPr>
            <w:tcW w:w="863" w:type="dxa"/>
            <w:vAlign w:val="center"/>
          </w:tcPr>
          <w:p w:rsidR="00655E26" w:rsidRPr="0037702E" w:rsidRDefault="00E7436C" w:rsidP="005A361C">
            <w:pPr>
              <w:jc w:val="center"/>
              <w:rPr>
                <w:rFonts w:ascii="Times New Roman" w:hAnsi="Times New Roman" w:cs="Times New Roman"/>
                <w:sz w:val="20"/>
                <w:szCs w:val="20"/>
              </w:rPr>
            </w:pPr>
            <w:r w:rsidRPr="0037702E">
              <w:rPr>
                <w:rFonts w:ascii="Times New Roman" w:hAnsi="Times New Roman" w:cs="Times New Roman"/>
                <w:sz w:val="20"/>
                <w:szCs w:val="20"/>
              </w:rPr>
              <w:t>17</w:t>
            </w:r>
            <w:r w:rsidR="00C24D00" w:rsidRPr="0037702E">
              <w:rPr>
                <w:rFonts w:ascii="Times New Roman" w:hAnsi="Times New Roman" w:cs="Times New Roman"/>
                <w:sz w:val="20"/>
                <w:szCs w:val="20"/>
              </w:rPr>
              <w:t>2</w:t>
            </w:r>
          </w:p>
        </w:tc>
        <w:tc>
          <w:tcPr>
            <w:tcW w:w="1684" w:type="dxa"/>
            <w:shd w:val="clear" w:color="auto" w:fill="auto"/>
            <w:vAlign w:val="center"/>
          </w:tcPr>
          <w:p w:rsidR="00655E26" w:rsidRPr="0037702E" w:rsidRDefault="00655E26" w:rsidP="0094651C">
            <w:pPr>
              <w:jc w:val="center"/>
              <w:rPr>
                <w:rFonts w:ascii="Times New Roman" w:hAnsi="Times New Roman" w:cs="Times New Roman"/>
                <w:sz w:val="20"/>
                <w:szCs w:val="20"/>
              </w:rPr>
            </w:pPr>
            <w:r w:rsidRPr="0037702E">
              <w:rPr>
                <w:rFonts w:ascii="Times New Roman" w:hAnsi="Times New Roman" w:cs="Times New Roman"/>
                <w:sz w:val="20"/>
                <w:szCs w:val="20"/>
              </w:rPr>
              <w:t>8</w:t>
            </w:r>
          </w:p>
        </w:tc>
        <w:tc>
          <w:tcPr>
            <w:tcW w:w="992" w:type="dxa"/>
            <w:shd w:val="clear" w:color="auto" w:fill="auto"/>
            <w:vAlign w:val="center"/>
          </w:tcPr>
          <w:p w:rsidR="00655E26" w:rsidRPr="008653B5" w:rsidRDefault="008653B5" w:rsidP="0094651C">
            <w:pPr>
              <w:jc w:val="center"/>
              <w:rPr>
                <w:rFonts w:ascii="Times New Roman" w:hAnsi="Times New Roman" w:cs="Times New Roman"/>
                <w:sz w:val="20"/>
                <w:szCs w:val="20"/>
              </w:rPr>
            </w:pPr>
            <w:r w:rsidRPr="008653B5">
              <w:rPr>
                <w:rFonts w:ascii="Times New Roman" w:hAnsi="Times New Roman" w:cs="Times New Roman"/>
                <w:sz w:val="20"/>
                <w:szCs w:val="20"/>
              </w:rPr>
              <w:t>29</w:t>
            </w:r>
          </w:p>
        </w:tc>
        <w:tc>
          <w:tcPr>
            <w:tcW w:w="1415" w:type="dxa"/>
            <w:shd w:val="clear" w:color="auto" w:fill="auto"/>
            <w:vAlign w:val="center"/>
          </w:tcPr>
          <w:p w:rsidR="00655E26" w:rsidRPr="008653B5" w:rsidRDefault="008653B5" w:rsidP="0094651C">
            <w:pPr>
              <w:jc w:val="center"/>
              <w:rPr>
                <w:rFonts w:ascii="Times New Roman" w:hAnsi="Times New Roman" w:cs="Times New Roman"/>
                <w:sz w:val="20"/>
                <w:szCs w:val="20"/>
              </w:rPr>
            </w:pPr>
            <w:r w:rsidRPr="008653B5">
              <w:rPr>
                <w:rFonts w:ascii="Times New Roman" w:hAnsi="Times New Roman" w:cs="Times New Roman"/>
                <w:sz w:val="20"/>
                <w:szCs w:val="20"/>
              </w:rPr>
              <w:t>4</w:t>
            </w:r>
          </w:p>
        </w:tc>
        <w:tc>
          <w:tcPr>
            <w:tcW w:w="1927" w:type="dxa"/>
            <w:shd w:val="clear" w:color="auto" w:fill="auto"/>
            <w:vAlign w:val="center"/>
          </w:tcPr>
          <w:p w:rsidR="00655E26" w:rsidRPr="008653B5" w:rsidRDefault="00655E26" w:rsidP="0094651C">
            <w:pPr>
              <w:jc w:val="center"/>
              <w:rPr>
                <w:rFonts w:ascii="Times New Roman" w:hAnsi="Times New Roman" w:cs="Times New Roman"/>
                <w:sz w:val="20"/>
                <w:szCs w:val="20"/>
              </w:rPr>
            </w:pPr>
            <w:r w:rsidRPr="008653B5">
              <w:rPr>
                <w:rFonts w:ascii="Times New Roman" w:hAnsi="Times New Roman" w:cs="Times New Roman"/>
                <w:sz w:val="20"/>
                <w:szCs w:val="20"/>
              </w:rPr>
              <w:t>6</w:t>
            </w:r>
          </w:p>
        </w:tc>
        <w:tc>
          <w:tcPr>
            <w:tcW w:w="1225" w:type="dxa"/>
            <w:shd w:val="clear" w:color="auto" w:fill="auto"/>
            <w:vAlign w:val="center"/>
          </w:tcPr>
          <w:p w:rsidR="00655E26" w:rsidRPr="008653B5" w:rsidRDefault="008653B5" w:rsidP="00B37EC1">
            <w:pPr>
              <w:jc w:val="center"/>
              <w:rPr>
                <w:rFonts w:ascii="Times New Roman" w:hAnsi="Times New Roman" w:cs="Times New Roman"/>
                <w:sz w:val="20"/>
                <w:szCs w:val="20"/>
              </w:rPr>
            </w:pPr>
            <w:r w:rsidRPr="008653B5">
              <w:rPr>
                <w:rFonts w:ascii="Times New Roman" w:hAnsi="Times New Roman" w:cs="Times New Roman"/>
                <w:sz w:val="20"/>
                <w:szCs w:val="20"/>
              </w:rPr>
              <w:t>39</w:t>
            </w:r>
          </w:p>
        </w:tc>
        <w:tc>
          <w:tcPr>
            <w:tcW w:w="859" w:type="dxa"/>
            <w:shd w:val="clear" w:color="auto" w:fill="auto"/>
            <w:vAlign w:val="center"/>
          </w:tcPr>
          <w:p w:rsidR="00655E26" w:rsidRPr="008653B5" w:rsidRDefault="0081536E" w:rsidP="0094651C">
            <w:pPr>
              <w:jc w:val="center"/>
              <w:rPr>
                <w:rFonts w:ascii="Times New Roman" w:hAnsi="Times New Roman" w:cs="Times New Roman"/>
                <w:sz w:val="20"/>
                <w:szCs w:val="20"/>
              </w:rPr>
            </w:pPr>
            <w:r w:rsidRPr="008653B5">
              <w:rPr>
                <w:rFonts w:ascii="Times New Roman" w:hAnsi="Times New Roman" w:cs="Times New Roman"/>
                <w:sz w:val="20"/>
                <w:szCs w:val="20"/>
              </w:rPr>
              <w:t>3</w:t>
            </w:r>
          </w:p>
        </w:tc>
      </w:tr>
    </w:tbl>
    <w:p w:rsidR="0094651C" w:rsidRPr="00B37EC1" w:rsidRDefault="0094651C" w:rsidP="009F2EDF">
      <w:pPr>
        <w:spacing w:after="0" w:line="240" w:lineRule="auto"/>
        <w:rPr>
          <w:rFonts w:ascii="Arial" w:hAnsi="Arial" w:cs="Arial"/>
          <w:b/>
          <w:sz w:val="20"/>
          <w:szCs w:val="20"/>
        </w:rPr>
      </w:pPr>
    </w:p>
    <w:p w:rsidR="00AB224E" w:rsidRPr="00B37EC1" w:rsidRDefault="00AB224E" w:rsidP="00F73B1F">
      <w:pPr>
        <w:spacing w:after="60" w:line="240" w:lineRule="auto"/>
        <w:rPr>
          <w:rFonts w:ascii="Times New Roman" w:hAnsi="Times New Roman" w:cs="Times New Roman"/>
          <w:b/>
          <w:sz w:val="24"/>
          <w:szCs w:val="24"/>
        </w:rPr>
      </w:pPr>
    </w:p>
    <w:p w:rsidR="006E10CC" w:rsidRPr="00B37EC1" w:rsidRDefault="006E10CC" w:rsidP="00F73B1F">
      <w:pPr>
        <w:spacing w:after="60" w:line="240" w:lineRule="auto"/>
        <w:rPr>
          <w:rFonts w:ascii="Times New Roman" w:hAnsi="Times New Roman" w:cs="Times New Roman"/>
          <w:b/>
          <w:sz w:val="24"/>
          <w:szCs w:val="24"/>
        </w:rPr>
      </w:pPr>
    </w:p>
    <w:p w:rsidR="006E10CC" w:rsidRPr="00B37EC1" w:rsidRDefault="006E10CC" w:rsidP="00F73B1F">
      <w:pPr>
        <w:spacing w:after="60" w:line="240" w:lineRule="auto"/>
        <w:rPr>
          <w:rFonts w:ascii="Times New Roman" w:hAnsi="Times New Roman" w:cs="Times New Roman"/>
          <w:b/>
          <w:sz w:val="24"/>
          <w:szCs w:val="24"/>
        </w:rPr>
      </w:pPr>
    </w:p>
    <w:p w:rsidR="006E10CC" w:rsidRPr="00B37EC1" w:rsidRDefault="006E10CC" w:rsidP="00F73B1F">
      <w:pPr>
        <w:spacing w:after="60" w:line="240" w:lineRule="auto"/>
        <w:rPr>
          <w:rFonts w:ascii="Times New Roman" w:hAnsi="Times New Roman" w:cs="Times New Roman"/>
          <w:b/>
          <w:sz w:val="24"/>
          <w:szCs w:val="24"/>
        </w:rPr>
      </w:pPr>
    </w:p>
    <w:p w:rsidR="005A361C" w:rsidRPr="00B37EC1" w:rsidRDefault="005A361C" w:rsidP="00F73B1F">
      <w:pPr>
        <w:spacing w:after="60" w:line="240" w:lineRule="auto"/>
        <w:rPr>
          <w:rFonts w:ascii="Times New Roman" w:hAnsi="Times New Roman" w:cs="Times New Roman"/>
          <w:b/>
          <w:sz w:val="24"/>
          <w:szCs w:val="24"/>
        </w:rPr>
      </w:pPr>
    </w:p>
    <w:p w:rsidR="005A361C" w:rsidRPr="00B37EC1" w:rsidRDefault="005A361C" w:rsidP="00F73B1F">
      <w:pPr>
        <w:spacing w:after="60" w:line="240" w:lineRule="auto"/>
        <w:rPr>
          <w:rFonts w:ascii="Times New Roman" w:hAnsi="Times New Roman" w:cs="Times New Roman"/>
          <w:b/>
          <w:sz w:val="24"/>
          <w:szCs w:val="24"/>
        </w:rPr>
      </w:pPr>
    </w:p>
    <w:p w:rsidR="005A361C" w:rsidRPr="00B37EC1" w:rsidRDefault="005A361C" w:rsidP="00F73B1F">
      <w:pPr>
        <w:spacing w:after="60" w:line="240" w:lineRule="auto"/>
        <w:rPr>
          <w:rFonts w:ascii="Times New Roman" w:hAnsi="Times New Roman" w:cs="Times New Roman"/>
          <w:b/>
          <w:sz w:val="24"/>
          <w:szCs w:val="24"/>
        </w:rPr>
      </w:pPr>
    </w:p>
    <w:p w:rsidR="005A361C" w:rsidRPr="00B37EC1" w:rsidRDefault="005A361C" w:rsidP="00F73B1F">
      <w:pPr>
        <w:spacing w:after="60" w:line="240" w:lineRule="auto"/>
        <w:rPr>
          <w:rFonts w:ascii="Times New Roman" w:hAnsi="Times New Roman" w:cs="Times New Roman"/>
          <w:b/>
          <w:sz w:val="24"/>
          <w:szCs w:val="24"/>
        </w:rPr>
      </w:pPr>
    </w:p>
    <w:p w:rsidR="006E10CC" w:rsidRPr="00B37EC1" w:rsidRDefault="006E10CC" w:rsidP="00F73B1F">
      <w:pPr>
        <w:spacing w:after="60" w:line="240" w:lineRule="auto"/>
        <w:rPr>
          <w:rFonts w:ascii="Times New Roman" w:hAnsi="Times New Roman" w:cs="Times New Roman"/>
          <w:b/>
          <w:sz w:val="24"/>
          <w:szCs w:val="24"/>
        </w:rPr>
      </w:pPr>
    </w:p>
    <w:p w:rsidR="00673A07" w:rsidRDefault="00673A07" w:rsidP="00F73B1F">
      <w:pPr>
        <w:spacing w:after="60" w:line="240" w:lineRule="auto"/>
        <w:rPr>
          <w:rFonts w:ascii="Times New Roman" w:hAnsi="Times New Roman" w:cs="Times New Roman"/>
          <w:b/>
          <w:sz w:val="24"/>
          <w:szCs w:val="24"/>
        </w:rPr>
      </w:pPr>
      <w:r w:rsidRPr="00B37EC1">
        <w:rPr>
          <w:rFonts w:ascii="Times New Roman" w:hAnsi="Times New Roman" w:cs="Times New Roman"/>
          <w:b/>
          <w:sz w:val="24"/>
          <w:szCs w:val="24"/>
        </w:rPr>
        <w:lastRenderedPageBreak/>
        <w:t>FINANCIJSKI PLAN ZA 202</w:t>
      </w:r>
      <w:r w:rsidR="00471EF7">
        <w:rPr>
          <w:rFonts w:ascii="Times New Roman" w:hAnsi="Times New Roman" w:cs="Times New Roman"/>
          <w:b/>
          <w:sz w:val="24"/>
          <w:szCs w:val="24"/>
        </w:rPr>
        <w:t>6</w:t>
      </w:r>
      <w:r w:rsidRPr="00B37EC1">
        <w:rPr>
          <w:rFonts w:ascii="Times New Roman" w:hAnsi="Times New Roman" w:cs="Times New Roman"/>
          <w:b/>
          <w:sz w:val="24"/>
          <w:szCs w:val="24"/>
        </w:rPr>
        <w:t>-202</w:t>
      </w:r>
      <w:r w:rsidR="00471EF7">
        <w:rPr>
          <w:rFonts w:ascii="Times New Roman" w:hAnsi="Times New Roman" w:cs="Times New Roman"/>
          <w:b/>
          <w:sz w:val="24"/>
          <w:szCs w:val="24"/>
        </w:rPr>
        <w:t>8</w:t>
      </w:r>
      <w:r w:rsidRPr="00B37EC1">
        <w:rPr>
          <w:rFonts w:ascii="Times New Roman" w:hAnsi="Times New Roman" w:cs="Times New Roman"/>
          <w:b/>
          <w:sz w:val="24"/>
          <w:szCs w:val="24"/>
        </w:rPr>
        <w:t>. GODINU:</w:t>
      </w:r>
    </w:p>
    <w:p w:rsidR="00AB224E" w:rsidRDefault="00AB224E" w:rsidP="00F73B1F">
      <w:pPr>
        <w:spacing w:after="60" w:line="240" w:lineRule="auto"/>
        <w:rPr>
          <w:rFonts w:ascii="Times New Roman" w:hAnsi="Times New Roman" w:cs="Times New Roman"/>
          <w:b/>
          <w:sz w:val="24"/>
          <w:szCs w:val="24"/>
        </w:rPr>
      </w:pPr>
    </w:p>
    <w:tbl>
      <w:tblPr>
        <w:tblW w:w="9072" w:type="dxa"/>
        <w:tblInd w:w="-10" w:type="dxa"/>
        <w:tblLayout w:type="fixed"/>
        <w:tblLook w:val="04A0" w:firstRow="1" w:lastRow="0" w:firstColumn="1" w:lastColumn="0" w:noHBand="0" w:noVBand="1"/>
      </w:tblPr>
      <w:tblGrid>
        <w:gridCol w:w="4536"/>
        <w:gridCol w:w="1512"/>
        <w:gridCol w:w="1512"/>
        <w:gridCol w:w="1512"/>
      </w:tblGrid>
      <w:tr w:rsidR="00E87EC5" w:rsidRPr="00E87EC5" w:rsidTr="001C1E52">
        <w:trPr>
          <w:trHeight w:val="315"/>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87EC5" w:rsidRPr="00E87EC5" w:rsidRDefault="00E87EC5" w:rsidP="00E87EC5">
            <w:pPr>
              <w:spacing w:after="0" w:line="240" w:lineRule="auto"/>
              <w:jc w:val="center"/>
              <w:rPr>
                <w:rFonts w:ascii="Arial" w:eastAsia="Times New Roman" w:hAnsi="Arial" w:cs="Arial"/>
                <w:b/>
                <w:bCs/>
                <w:color w:val="000000"/>
                <w:sz w:val="20"/>
                <w:szCs w:val="20"/>
                <w:lang w:eastAsia="hr-HR"/>
              </w:rPr>
            </w:pPr>
            <w:r w:rsidRPr="00E87EC5">
              <w:rPr>
                <w:rFonts w:ascii="Arial" w:eastAsia="Times New Roman" w:hAnsi="Arial" w:cs="Arial"/>
                <w:b/>
                <w:bCs/>
                <w:color w:val="000000"/>
                <w:sz w:val="20"/>
                <w:szCs w:val="20"/>
                <w:lang w:eastAsia="hr-HR"/>
              </w:rPr>
              <w:t> </w:t>
            </w:r>
          </w:p>
        </w:tc>
        <w:tc>
          <w:tcPr>
            <w:tcW w:w="1512" w:type="dxa"/>
            <w:tcBorders>
              <w:top w:val="single" w:sz="12" w:space="0" w:color="auto"/>
              <w:left w:val="single" w:sz="12" w:space="0" w:color="auto"/>
              <w:bottom w:val="single" w:sz="12" w:space="0" w:color="auto"/>
              <w:right w:val="nil"/>
            </w:tcBorders>
            <w:shd w:val="clear" w:color="auto" w:fill="auto"/>
            <w:vAlign w:val="center"/>
            <w:hideMark/>
          </w:tcPr>
          <w:p w:rsidR="00E87EC5" w:rsidRPr="00060705" w:rsidRDefault="00E87EC5" w:rsidP="00471EF7">
            <w:pPr>
              <w:spacing w:after="0" w:line="240" w:lineRule="auto"/>
              <w:jc w:val="center"/>
              <w:rPr>
                <w:rFonts w:ascii="Arial" w:eastAsia="Times New Roman" w:hAnsi="Arial" w:cs="Arial"/>
                <w:b/>
                <w:bCs/>
                <w:color w:val="000000"/>
                <w:sz w:val="20"/>
                <w:szCs w:val="20"/>
                <w:lang w:eastAsia="hr-HR"/>
              </w:rPr>
            </w:pPr>
            <w:r w:rsidRPr="00060705">
              <w:rPr>
                <w:rFonts w:ascii="Arial" w:eastAsia="Times New Roman" w:hAnsi="Arial" w:cs="Arial"/>
                <w:b/>
                <w:bCs/>
                <w:color w:val="000000"/>
                <w:sz w:val="20"/>
                <w:szCs w:val="20"/>
                <w:lang w:eastAsia="hr-HR"/>
              </w:rPr>
              <w:t>202</w:t>
            </w:r>
            <w:r w:rsidR="00471EF7" w:rsidRPr="00060705">
              <w:rPr>
                <w:rFonts w:ascii="Arial" w:eastAsia="Times New Roman" w:hAnsi="Arial" w:cs="Arial"/>
                <w:b/>
                <w:bCs/>
                <w:color w:val="000000"/>
                <w:sz w:val="20"/>
                <w:szCs w:val="20"/>
                <w:lang w:eastAsia="hr-HR"/>
              </w:rPr>
              <w:t>6</w:t>
            </w:r>
            <w:r w:rsidRPr="00060705">
              <w:rPr>
                <w:rFonts w:ascii="Arial" w:eastAsia="Times New Roman" w:hAnsi="Arial" w:cs="Arial"/>
                <w:b/>
                <w:bCs/>
                <w:color w:val="000000"/>
                <w:sz w:val="20"/>
                <w:szCs w:val="20"/>
                <w:lang w:eastAsia="hr-HR"/>
              </w:rPr>
              <w:t>.</w:t>
            </w:r>
          </w:p>
        </w:tc>
        <w:tc>
          <w:tcPr>
            <w:tcW w:w="1512" w:type="dxa"/>
            <w:tcBorders>
              <w:top w:val="single" w:sz="12" w:space="0" w:color="auto"/>
              <w:left w:val="single" w:sz="8" w:space="0" w:color="000000"/>
              <w:bottom w:val="single" w:sz="12" w:space="0" w:color="auto"/>
              <w:right w:val="nil"/>
            </w:tcBorders>
            <w:shd w:val="clear" w:color="auto" w:fill="auto"/>
            <w:vAlign w:val="center"/>
            <w:hideMark/>
          </w:tcPr>
          <w:p w:rsidR="00E87EC5" w:rsidRPr="00060705" w:rsidRDefault="00E87EC5" w:rsidP="00471EF7">
            <w:pPr>
              <w:spacing w:after="0" w:line="240" w:lineRule="auto"/>
              <w:jc w:val="center"/>
              <w:rPr>
                <w:rFonts w:ascii="Arial" w:eastAsia="Times New Roman" w:hAnsi="Arial" w:cs="Arial"/>
                <w:b/>
                <w:bCs/>
                <w:color w:val="000000"/>
                <w:sz w:val="20"/>
                <w:szCs w:val="20"/>
                <w:lang w:eastAsia="hr-HR"/>
              </w:rPr>
            </w:pPr>
            <w:r w:rsidRPr="00060705">
              <w:rPr>
                <w:rFonts w:ascii="Arial" w:eastAsia="Times New Roman" w:hAnsi="Arial" w:cs="Arial"/>
                <w:b/>
                <w:bCs/>
                <w:color w:val="000000"/>
                <w:sz w:val="20"/>
                <w:szCs w:val="20"/>
                <w:lang w:eastAsia="hr-HR"/>
              </w:rPr>
              <w:t>202</w:t>
            </w:r>
            <w:r w:rsidR="00471EF7" w:rsidRPr="00060705">
              <w:rPr>
                <w:rFonts w:ascii="Arial" w:eastAsia="Times New Roman" w:hAnsi="Arial" w:cs="Arial"/>
                <w:b/>
                <w:bCs/>
                <w:color w:val="000000"/>
                <w:sz w:val="20"/>
                <w:szCs w:val="20"/>
                <w:lang w:eastAsia="hr-HR"/>
              </w:rPr>
              <w:t>7</w:t>
            </w:r>
            <w:r w:rsidRPr="00060705">
              <w:rPr>
                <w:rFonts w:ascii="Arial" w:eastAsia="Times New Roman" w:hAnsi="Arial" w:cs="Arial"/>
                <w:b/>
                <w:bCs/>
                <w:color w:val="000000"/>
                <w:sz w:val="20"/>
                <w:szCs w:val="20"/>
                <w:lang w:eastAsia="hr-HR"/>
              </w:rPr>
              <w:t>.</w:t>
            </w:r>
          </w:p>
        </w:tc>
        <w:tc>
          <w:tcPr>
            <w:tcW w:w="1512" w:type="dxa"/>
            <w:tcBorders>
              <w:top w:val="single" w:sz="12" w:space="0" w:color="auto"/>
              <w:left w:val="single" w:sz="8" w:space="0" w:color="000000"/>
              <w:bottom w:val="single" w:sz="12" w:space="0" w:color="auto"/>
              <w:right w:val="single" w:sz="12" w:space="0" w:color="auto"/>
            </w:tcBorders>
            <w:shd w:val="clear" w:color="auto" w:fill="auto"/>
            <w:vAlign w:val="center"/>
            <w:hideMark/>
          </w:tcPr>
          <w:p w:rsidR="00E87EC5" w:rsidRPr="00060705" w:rsidRDefault="00E87EC5" w:rsidP="00471EF7">
            <w:pPr>
              <w:spacing w:after="0" w:line="240" w:lineRule="auto"/>
              <w:jc w:val="center"/>
              <w:rPr>
                <w:rFonts w:ascii="Arial" w:eastAsia="Times New Roman" w:hAnsi="Arial" w:cs="Arial"/>
                <w:b/>
                <w:bCs/>
                <w:color w:val="000000"/>
                <w:sz w:val="20"/>
                <w:szCs w:val="20"/>
                <w:lang w:eastAsia="hr-HR"/>
              </w:rPr>
            </w:pPr>
            <w:r w:rsidRPr="00060705">
              <w:rPr>
                <w:rFonts w:ascii="Arial" w:eastAsia="Times New Roman" w:hAnsi="Arial" w:cs="Arial"/>
                <w:b/>
                <w:bCs/>
                <w:color w:val="000000"/>
                <w:sz w:val="20"/>
                <w:szCs w:val="20"/>
                <w:lang w:eastAsia="hr-HR"/>
              </w:rPr>
              <w:t>202</w:t>
            </w:r>
            <w:r w:rsidR="00471EF7" w:rsidRPr="00060705">
              <w:rPr>
                <w:rFonts w:ascii="Arial" w:eastAsia="Times New Roman" w:hAnsi="Arial" w:cs="Arial"/>
                <w:b/>
                <w:bCs/>
                <w:color w:val="000000"/>
                <w:sz w:val="20"/>
                <w:szCs w:val="20"/>
                <w:lang w:eastAsia="hr-HR"/>
              </w:rPr>
              <w:t>8</w:t>
            </w:r>
            <w:r w:rsidRPr="00060705">
              <w:rPr>
                <w:rFonts w:ascii="Arial" w:eastAsia="Times New Roman" w:hAnsi="Arial" w:cs="Arial"/>
                <w:b/>
                <w:bCs/>
                <w:color w:val="000000"/>
                <w:sz w:val="20"/>
                <w:szCs w:val="20"/>
                <w:lang w:eastAsia="hr-HR"/>
              </w:rPr>
              <w:t>.</w:t>
            </w:r>
          </w:p>
        </w:tc>
      </w:tr>
      <w:tr w:rsidR="00E87EC5" w:rsidRPr="00E87EC5" w:rsidTr="001C1E52">
        <w:trPr>
          <w:trHeight w:val="623"/>
        </w:trPr>
        <w:tc>
          <w:tcPr>
            <w:tcW w:w="4536"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87EC5" w:rsidRPr="00673A07" w:rsidRDefault="00E87EC5" w:rsidP="00E87EC5">
            <w:pPr>
              <w:spacing w:after="0" w:line="240" w:lineRule="auto"/>
              <w:jc w:val="center"/>
              <w:rPr>
                <w:rFonts w:ascii="Times New Roman" w:eastAsia="Times New Roman" w:hAnsi="Times New Roman" w:cs="Times New Roman"/>
                <w:b/>
                <w:bCs/>
                <w:color w:val="000000"/>
                <w:sz w:val="24"/>
                <w:szCs w:val="24"/>
                <w:lang w:eastAsia="hr-HR"/>
              </w:rPr>
            </w:pPr>
            <w:r w:rsidRPr="00673A07">
              <w:rPr>
                <w:rFonts w:ascii="Times New Roman" w:eastAsia="Times New Roman" w:hAnsi="Times New Roman" w:cs="Times New Roman"/>
                <w:b/>
                <w:bCs/>
                <w:color w:val="000000"/>
                <w:sz w:val="24"/>
                <w:szCs w:val="24"/>
                <w:lang w:eastAsia="hr-HR"/>
              </w:rPr>
              <w:t>Prihodi</w:t>
            </w:r>
          </w:p>
        </w:tc>
        <w:tc>
          <w:tcPr>
            <w:tcW w:w="1512"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E87EC5" w:rsidRPr="00060705" w:rsidRDefault="00060705" w:rsidP="001C1E52">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1.201</w:t>
            </w:r>
            <w:r w:rsidR="00C106AC" w:rsidRPr="00060705">
              <w:rPr>
                <w:rFonts w:ascii="Times New Roman" w:eastAsia="Times New Roman" w:hAnsi="Times New Roman" w:cs="Times New Roman"/>
                <w:color w:val="000000"/>
                <w:sz w:val="24"/>
                <w:szCs w:val="24"/>
                <w:lang w:eastAsia="hr-HR"/>
              </w:rPr>
              <w:t>.856,00</w:t>
            </w:r>
          </w:p>
        </w:tc>
        <w:tc>
          <w:tcPr>
            <w:tcW w:w="1512" w:type="dxa"/>
            <w:tcBorders>
              <w:top w:val="single" w:sz="12" w:space="0" w:color="auto"/>
              <w:left w:val="nil"/>
              <w:bottom w:val="single" w:sz="4" w:space="0" w:color="auto"/>
              <w:right w:val="single" w:sz="4" w:space="0" w:color="auto"/>
            </w:tcBorders>
            <w:shd w:val="clear" w:color="auto" w:fill="auto"/>
            <w:vAlign w:val="center"/>
            <w:hideMark/>
          </w:tcPr>
          <w:p w:rsidR="00E87EC5" w:rsidRPr="00060705" w:rsidRDefault="00C106AC" w:rsidP="0006070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1.20</w:t>
            </w:r>
            <w:r w:rsidR="00060705" w:rsidRPr="00060705">
              <w:rPr>
                <w:rFonts w:ascii="Times New Roman" w:eastAsia="Times New Roman" w:hAnsi="Times New Roman" w:cs="Times New Roman"/>
                <w:color w:val="000000"/>
                <w:sz w:val="24"/>
                <w:szCs w:val="24"/>
                <w:lang w:eastAsia="hr-HR"/>
              </w:rPr>
              <w:t>1</w:t>
            </w:r>
            <w:r w:rsidRPr="00060705">
              <w:rPr>
                <w:rFonts w:ascii="Times New Roman" w:eastAsia="Times New Roman" w:hAnsi="Times New Roman" w:cs="Times New Roman"/>
                <w:color w:val="000000"/>
                <w:sz w:val="24"/>
                <w:szCs w:val="24"/>
                <w:lang w:eastAsia="hr-HR"/>
              </w:rPr>
              <w:t>.856,00</w:t>
            </w:r>
          </w:p>
        </w:tc>
        <w:tc>
          <w:tcPr>
            <w:tcW w:w="1512" w:type="dxa"/>
            <w:tcBorders>
              <w:top w:val="single" w:sz="12" w:space="0" w:color="auto"/>
              <w:left w:val="nil"/>
              <w:bottom w:val="single" w:sz="4" w:space="0" w:color="auto"/>
              <w:right w:val="single" w:sz="12" w:space="0" w:color="auto"/>
            </w:tcBorders>
            <w:shd w:val="clear" w:color="auto" w:fill="auto"/>
            <w:vAlign w:val="center"/>
            <w:hideMark/>
          </w:tcPr>
          <w:p w:rsidR="00E87EC5" w:rsidRPr="00060705" w:rsidRDefault="00C106AC" w:rsidP="0006070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1.20</w:t>
            </w:r>
            <w:r w:rsidR="00060705" w:rsidRPr="00060705">
              <w:rPr>
                <w:rFonts w:ascii="Times New Roman" w:eastAsia="Times New Roman" w:hAnsi="Times New Roman" w:cs="Times New Roman"/>
                <w:color w:val="000000"/>
                <w:sz w:val="24"/>
                <w:szCs w:val="24"/>
                <w:lang w:eastAsia="hr-HR"/>
              </w:rPr>
              <w:t>1</w:t>
            </w:r>
            <w:r w:rsidRPr="00060705">
              <w:rPr>
                <w:rFonts w:ascii="Times New Roman" w:eastAsia="Times New Roman" w:hAnsi="Times New Roman" w:cs="Times New Roman"/>
                <w:color w:val="000000"/>
                <w:sz w:val="24"/>
                <w:szCs w:val="24"/>
                <w:lang w:eastAsia="hr-HR"/>
              </w:rPr>
              <w:t>.856,00</w:t>
            </w:r>
          </w:p>
        </w:tc>
      </w:tr>
      <w:tr w:rsidR="00E87EC5" w:rsidRPr="00E87EC5" w:rsidTr="001C1E52">
        <w:trPr>
          <w:trHeight w:val="694"/>
        </w:trPr>
        <w:tc>
          <w:tcPr>
            <w:tcW w:w="4536" w:type="dxa"/>
            <w:tcBorders>
              <w:top w:val="nil"/>
              <w:left w:val="single" w:sz="12" w:space="0" w:color="auto"/>
              <w:bottom w:val="single" w:sz="12" w:space="0" w:color="auto"/>
              <w:right w:val="single" w:sz="12" w:space="0" w:color="auto"/>
            </w:tcBorders>
            <w:shd w:val="clear" w:color="auto" w:fill="auto"/>
            <w:vAlign w:val="center"/>
            <w:hideMark/>
          </w:tcPr>
          <w:p w:rsidR="00E87EC5" w:rsidRPr="00673A07" w:rsidRDefault="00E87EC5" w:rsidP="00E87EC5">
            <w:pPr>
              <w:spacing w:after="0" w:line="240" w:lineRule="auto"/>
              <w:jc w:val="center"/>
              <w:rPr>
                <w:rFonts w:ascii="Times New Roman" w:eastAsia="Times New Roman" w:hAnsi="Times New Roman" w:cs="Times New Roman"/>
                <w:b/>
                <w:bCs/>
                <w:color w:val="000000"/>
                <w:sz w:val="24"/>
                <w:szCs w:val="24"/>
                <w:lang w:eastAsia="hr-HR"/>
              </w:rPr>
            </w:pPr>
            <w:r w:rsidRPr="00673A07">
              <w:rPr>
                <w:rFonts w:ascii="Times New Roman" w:eastAsia="Times New Roman" w:hAnsi="Times New Roman" w:cs="Times New Roman"/>
                <w:b/>
                <w:bCs/>
                <w:color w:val="000000"/>
                <w:sz w:val="24"/>
                <w:szCs w:val="24"/>
                <w:lang w:eastAsia="hr-HR"/>
              </w:rPr>
              <w:t>Rashodi</w:t>
            </w:r>
          </w:p>
        </w:tc>
        <w:tc>
          <w:tcPr>
            <w:tcW w:w="1512" w:type="dxa"/>
            <w:tcBorders>
              <w:top w:val="nil"/>
              <w:left w:val="single" w:sz="12" w:space="0" w:color="auto"/>
              <w:bottom w:val="single" w:sz="12" w:space="0" w:color="auto"/>
              <w:right w:val="single" w:sz="4" w:space="0" w:color="auto"/>
            </w:tcBorders>
            <w:shd w:val="clear" w:color="auto" w:fill="auto"/>
            <w:vAlign w:val="center"/>
            <w:hideMark/>
          </w:tcPr>
          <w:p w:rsidR="00E87EC5" w:rsidRPr="00060705" w:rsidRDefault="00060705"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1.209</w:t>
            </w:r>
            <w:r w:rsidR="00C106AC" w:rsidRPr="00060705">
              <w:rPr>
                <w:rFonts w:ascii="Times New Roman" w:eastAsia="Times New Roman" w:hAnsi="Times New Roman" w:cs="Times New Roman"/>
                <w:color w:val="000000"/>
                <w:sz w:val="24"/>
                <w:szCs w:val="24"/>
                <w:lang w:eastAsia="hr-HR"/>
              </w:rPr>
              <w:t>.856,00</w:t>
            </w:r>
          </w:p>
        </w:tc>
        <w:tc>
          <w:tcPr>
            <w:tcW w:w="1512" w:type="dxa"/>
            <w:tcBorders>
              <w:top w:val="nil"/>
              <w:left w:val="nil"/>
              <w:bottom w:val="single" w:sz="12" w:space="0" w:color="auto"/>
              <w:right w:val="single" w:sz="4" w:space="0" w:color="auto"/>
            </w:tcBorders>
            <w:shd w:val="clear" w:color="auto" w:fill="auto"/>
            <w:vAlign w:val="center"/>
            <w:hideMark/>
          </w:tcPr>
          <w:p w:rsidR="00E87EC5" w:rsidRPr="00060705" w:rsidRDefault="00060705"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1.201</w:t>
            </w:r>
            <w:r w:rsidR="00C106AC" w:rsidRPr="00060705">
              <w:rPr>
                <w:rFonts w:ascii="Times New Roman" w:eastAsia="Times New Roman" w:hAnsi="Times New Roman" w:cs="Times New Roman"/>
                <w:color w:val="000000"/>
                <w:sz w:val="24"/>
                <w:szCs w:val="24"/>
                <w:lang w:eastAsia="hr-HR"/>
              </w:rPr>
              <w:t>.856,00</w:t>
            </w:r>
          </w:p>
        </w:tc>
        <w:tc>
          <w:tcPr>
            <w:tcW w:w="1512" w:type="dxa"/>
            <w:tcBorders>
              <w:top w:val="nil"/>
              <w:left w:val="nil"/>
              <w:bottom w:val="single" w:sz="12" w:space="0" w:color="auto"/>
              <w:right w:val="single" w:sz="12" w:space="0" w:color="auto"/>
            </w:tcBorders>
            <w:shd w:val="clear" w:color="auto" w:fill="auto"/>
            <w:vAlign w:val="center"/>
            <w:hideMark/>
          </w:tcPr>
          <w:p w:rsidR="00E87EC5" w:rsidRPr="00060705" w:rsidRDefault="00C106AC" w:rsidP="0006070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1.20</w:t>
            </w:r>
            <w:r w:rsidR="00060705" w:rsidRPr="00060705">
              <w:rPr>
                <w:rFonts w:ascii="Times New Roman" w:eastAsia="Times New Roman" w:hAnsi="Times New Roman" w:cs="Times New Roman"/>
                <w:color w:val="000000"/>
                <w:sz w:val="24"/>
                <w:szCs w:val="24"/>
                <w:lang w:eastAsia="hr-HR"/>
              </w:rPr>
              <w:t>1</w:t>
            </w:r>
            <w:r w:rsidRPr="00060705">
              <w:rPr>
                <w:rFonts w:ascii="Times New Roman" w:eastAsia="Times New Roman" w:hAnsi="Times New Roman" w:cs="Times New Roman"/>
                <w:color w:val="000000"/>
                <w:sz w:val="24"/>
                <w:szCs w:val="24"/>
                <w:lang w:eastAsia="hr-HR"/>
              </w:rPr>
              <w:t>.856,00</w:t>
            </w:r>
          </w:p>
        </w:tc>
      </w:tr>
      <w:tr w:rsidR="00E87EC5" w:rsidRPr="00E87EC5" w:rsidTr="001C1E52">
        <w:trPr>
          <w:trHeight w:val="555"/>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87EC5" w:rsidRPr="00673A07" w:rsidRDefault="00E87EC5" w:rsidP="00E87EC5">
            <w:pPr>
              <w:spacing w:after="0" w:line="240" w:lineRule="auto"/>
              <w:jc w:val="center"/>
              <w:rPr>
                <w:rFonts w:ascii="Times New Roman" w:eastAsia="Times New Roman" w:hAnsi="Times New Roman" w:cs="Times New Roman"/>
                <w:b/>
                <w:bCs/>
                <w:color w:val="000000"/>
                <w:sz w:val="24"/>
                <w:szCs w:val="24"/>
                <w:lang w:eastAsia="hr-HR"/>
              </w:rPr>
            </w:pPr>
            <w:r w:rsidRPr="00673A07">
              <w:rPr>
                <w:rFonts w:ascii="Times New Roman" w:eastAsia="Times New Roman" w:hAnsi="Times New Roman" w:cs="Times New Roman"/>
                <w:b/>
                <w:bCs/>
                <w:color w:val="000000"/>
                <w:sz w:val="24"/>
                <w:szCs w:val="24"/>
                <w:lang w:eastAsia="hr-HR"/>
              </w:rPr>
              <w:t>Višak/manjak</w:t>
            </w:r>
          </w:p>
        </w:tc>
        <w:tc>
          <w:tcPr>
            <w:tcW w:w="1512"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87EC5" w:rsidRPr="00060705" w:rsidRDefault="00C106AC"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w:t>
            </w:r>
            <w:r w:rsidR="00D26C39" w:rsidRPr="00060705">
              <w:rPr>
                <w:rFonts w:ascii="Times New Roman" w:eastAsia="Times New Roman" w:hAnsi="Times New Roman" w:cs="Times New Roman"/>
                <w:color w:val="000000"/>
                <w:sz w:val="24"/>
                <w:szCs w:val="24"/>
                <w:lang w:eastAsia="hr-HR"/>
              </w:rPr>
              <w:t>8.00</w:t>
            </w:r>
            <w:r w:rsidR="00C24D00" w:rsidRPr="00060705">
              <w:rPr>
                <w:rFonts w:ascii="Times New Roman" w:eastAsia="Times New Roman" w:hAnsi="Times New Roman" w:cs="Times New Roman"/>
                <w:color w:val="000000"/>
                <w:sz w:val="24"/>
                <w:szCs w:val="24"/>
                <w:lang w:eastAsia="hr-HR"/>
              </w:rPr>
              <w:t>0,00</w:t>
            </w:r>
          </w:p>
        </w:tc>
        <w:tc>
          <w:tcPr>
            <w:tcW w:w="1512" w:type="dxa"/>
            <w:tcBorders>
              <w:top w:val="single" w:sz="12" w:space="0" w:color="auto"/>
              <w:left w:val="nil"/>
              <w:bottom w:val="single" w:sz="12" w:space="0" w:color="auto"/>
              <w:right w:val="single" w:sz="4" w:space="0" w:color="auto"/>
            </w:tcBorders>
            <w:shd w:val="clear" w:color="auto" w:fill="auto"/>
            <w:vAlign w:val="center"/>
            <w:hideMark/>
          </w:tcPr>
          <w:p w:rsidR="00E87EC5" w:rsidRPr="00060705" w:rsidRDefault="00E87EC5"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0,00</w:t>
            </w:r>
          </w:p>
        </w:tc>
        <w:tc>
          <w:tcPr>
            <w:tcW w:w="1512" w:type="dxa"/>
            <w:tcBorders>
              <w:top w:val="single" w:sz="12" w:space="0" w:color="auto"/>
              <w:left w:val="nil"/>
              <w:bottom w:val="single" w:sz="12" w:space="0" w:color="auto"/>
              <w:right w:val="single" w:sz="12" w:space="0" w:color="auto"/>
            </w:tcBorders>
            <w:shd w:val="clear" w:color="auto" w:fill="auto"/>
            <w:vAlign w:val="center"/>
            <w:hideMark/>
          </w:tcPr>
          <w:p w:rsidR="00E87EC5" w:rsidRPr="00060705" w:rsidRDefault="00E87EC5"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0,00</w:t>
            </w:r>
          </w:p>
        </w:tc>
      </w:tr>
      <w:tr w:rsidR="00E87EC5" w:rsidRPr="00E87EC5" w:rsidTr="001C1E52">
        <w:trPr>
          <w:trHeight w:val="559"/>
        </w:trPr>
        <w:tc>
          <w:tcPr>
            <w:tcW w:w="453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87EC5" w:rsidRPr="00673A07" w:rsidRDefault="00E87EC5" w:rsidP="00E87EC5">
            <w:pPr>
              <w:spacing w:after="0" w:line="240" w:lineRule="auto"/>
              <w:rPr>
                <w:rFonts w:ascii="Times New Roman" w:eastAsia="Times New Roman" w:hAnsi="Times New Roman" w:cs="Times New Roman"/>
                <w:b/>
                <w:bCs/>
                <w:color w:val="000000"/>
                <w:sz w:val="24"/>
                <w:szCs w:val="24"/>
                <w:lang w:eastAsia="hr-HR"/>
              </w:rPr>
            </w:pPr>
            <w:r w:rsidRPr="00673A07">
              <w:rPr>
                <w:rFonts w:ascii="Times New Roman" w:eastAsia="Times New Roman" w:hAnsi="Times New Roman" w:cs="Times New Roman"/>
                <w:b/>
                <w:bCs/>
                <w:color w:val="000000"/>
                <w:sz w:val="24"/>
                <w:szCs w:val="24"/>
                <w:lang w:eastAsia="hr-HR"/>
              </w:rPr>
              <w:t>Donos viška/manjka iz prethodne godine</w:t>
            </w:r>
          </w:p>
        </w:tc>
        <w:tc>
          <w:tcPr>
            <w:tcW w:w="151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E87EC5" w:rsidRPr="00060705" w:rsidRDefault="00C106AC"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8.000</w:t>
            </w:r>
            <w:r w:rsidR="00C24D00" w:rsidRPr="00060705">
              <w:rPr>
                <w:rFonts w:ascii="Times New Roman" w:eastAsia="Times New Roman" w:hAnsi="Times New Roman" w:cs="Times New Roman"/>
                <w:color w:val="000000"/>
                <w:sz w:val="24"/>
                <w:szCs w:val="24"/>
                <w:lang w:eastAsia="hr-HR"/>
              </w:rPr>
              <w:t>,00</w:t>
            </w:r>
          </w:p>
        </w:tc>
        <w:tc>
          <w:tcPr>
            <w:tcW w:w="1512" w:type="dxa"/>
            <w:tcBorders>
              <w:top w:val="single" w:sz="12" w:space="0" w:color="auto"/>
              <w:left w:val="nil"/>
              <w:bottom w:val="single" w:sz="12" w:space="0" w:color="auto"/>
              <w:right w:val="single" w:sz="4" w:space="0" w:color="auto"/>
            </w:tcBorders>
            <w:shd w:val="clear" w:color="auto" w:fill="auto"/>
            <w:noWrap/>
            <w:vAlign w:val="center"/>
            <w:hideMark/>
          </w:tcPr>
          <w:p w:rsidR="00E87EC5" w:rsidRPr="00060705" w:rsidRDefault="00E87EC5"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0,00</w:t>
            </w:r>
          </w:p>
        </w:tc>
        <w:tc>
          <w:tcPr>
            <w:tcW w:w="1512" w:type="dxa"/>
            <w:tcBorders>
              <w:top w:val="single" w:sz="12" w:space="0" w:color="auto"/>
              <w:left w:val="nil"/>
              <w:bottom w:val="single" w:sz="12" w:space="0" w:color="auto"/>
              <w:right w:val="single" w:sz="12" w:space="0" w:color="auto"/>
            </w:tcBorders>
            <w:shd w:val="clear" w:color="auto" w:fill="auto"/>
            <w:noWrap/>
            <w:vAlign w:val="center"/>
            <w:hideMark/>
          </w:tcPr>
          <w:p w:rsidR="00E87EC5" w:rsidRPr="00060705" w:rsidRDefault="00E87EC5" w:rsidP="00E87EC5">
            <w:pPr>
              <w:spacing w:after="0" w:line="240" w:lineRule="auto"/>
              <w:jc w:val="right"/>
              <w:rPr>
                <w:rFonts w:ascii="Times New Roman" w:eastAsia="Times New Roman" w:hAnsi="Times New Roman" w:cs="Times New Roman"/>
                <w:color w:val="000000"/>
                <w:sz w:val="24"/>
                <w:szCs w:val="24"/>
                <w:lang w:eastAsia="hr-HR"/>
              </w:rPr>
            </w:pPr>
            <w:r w:rsidRPr="00060705">
              <w:rPr>
                <w:rFonts w:ascii="Times New Roman" w:eastAsia="Times New Roman" w:hAnsi="Times New Roman" w:cs="Times New Roman"/>
                <w:color w:val="000000"/>
                <w:sz w:val="24"/>
                <w:szCs w:val="24"/>
                <w:lang w:eastAsia="hr-HR"/>
              </w:rPr>
              <w:t>0,00</w:t>
            </w:r>
          </w:p>
        </w:tc>
      </w:tr>
    </w:tbl>
    <w:p w:rsidR="00AB224E" w:rsidRDefault="00AB224E" w:rsidP="00F73B1F">
      <w:pPr>
        <w:spacing w:after="60" w:line="240" w:lineRule="auto"/>
        <w:rPr>
          <w:rFonts w:ascii="Times New Roman" w:hAnsi="Times New Roman" w:cs="Times New Roman"/>
          <w:b/>
          <w:sz w:val="24"/>
          <w:szCs w:val="24"/>
        </w:rPr>
      </w:pPr>
    </w:p>
    <w:p w:rsidR="006E10CC" w:rsidRDefault="006E10CC" w:rsidP="00F73B1F">
      <w:pPr>
        <w:spacing w:after="60" w:line="240" w:lineRule="auto"/>
        <w:rPr>
          <w:rFonts w:ascii="Times New Roman" w:hAnsi="Times New Roman" w:cs="Times New Roman"/>
          <w:b/>
          <w:sz w:val="24"/>
          <w:szCs w:val="24"/>
        </w:rPr>
      </w:pPr>
    </w:p>
    <w:p w:rsidR="006E10CC" w:rsidRDefault="006E10CC" w:rsidP="00F73B1F">
      <w:pPr>
        <w:spacing w:after="60" w:line="240" w:lineRule="auto"/>
        <w:rPr>
          <w:rFonts w:ascii="Times New Roman" w:hAnsi="Times New Roman" w:cs="Times New Roman"/>
          <w:b/>
          <w:sz w:val="24"/>
          <w:szCs w:val="24"/>
        </w:rPr>
      </w:pPr>
    </w:p>
    <w:p w:rsidR="00673A07" w:rsidRDefault="00673A07" w:rsidP="00F73B1F">
      <w:pPr>
        <w:spacing w:after="60" w:line="240" w:lineRule="auto"/>
        <w:rPr>
          <w:rFonts w:ascii="Times New Roman" w:hAnsi="Times New Roman" w:cs="Times New Roman"/>
          <w:b/>
          <w:sz w:val="24"/>
          <w:szCs w:val="24"/>
        </w:rPr>
      </w:pPr>
      <w:r>
        <w:rPr>
          <w:rFonts w:ascii="Times New Roman" w:hAnsi="Times New Roman" w:cs="Times New Roman"/>
          <w:b/>
          <w:sz w:val="24"/>
          <w:szCs w:val="24"/>
        </w:rPr>
        <w:t>PLAN RAČUNA FINANCIRANJA ZA 202</w:t>
      </w:r>
      <w:r w:rsidR="00D26C39">
        <w:rPr>
          <w:rFonts w:ascii="Times New Roman" w:hAnsi="Times New Roman" w:cs="Times New Roman"/>
          <w:b/>
          <w:sz w:val="24"/>
          <w:szCs w:val="24"/>
        </w:rPr>
        <w:t>6</w:t>
      </w:r>
      <w:r>
        <w:rPr>
          <w:rFonts w:ascii="Times New Roman" w:hAnsi="Times New Roman" w:cs="Times New Roman"/>
          <w:b/>
          <w:sz w:val="24"/>
          <w:szCs w:val="24"/>
        </w:rPr>
        <w:t>-202</w:t>
      </w:r>
      <w:r w:rsidR="00D26C39">
        <w:rPr>
          <w:rFonts w:ascii="Times New Roman" w:hAnsi="Times New Roman" w:cs="Times New Roman"/>
          <w:b/>
          <w:sz w:val="24"/>
          <w:szCs w:val="24"/>
        </w:rPr>
        <w:t>8</w:t>
      </w:r>
      <w:r>
        <w:rPr>
          <w:rFonts w:ascii="Times New Roman" w:hAnsi="Times New Roman" w:cs="Times New Roman"/>
          <w:b/>
          <w:sz w:val="24"/>
          <w:szCs w:val="24"/>
        </w:rPr>
        <w:t>. GODINU:</w:t>
      </w:r>
    </w:p>
    <w:p w:rsidR="006E10CC" w:rsidRDefault="006E10CC" w:rsidP="00F73B1F">
      <w:pPr>
        <w:spacing w:after="60" w:line="240" w:lineRule="auto"/>
        <w:rPr>
          <w:rFonts w:ascii="Times New Roman" w:hAnsi="Times New Roman" w:cs="Times New Roman"/>
          <w:b/>
          <w:sz w:val="24"/>
          <w:szCs w:val="24"/>
        </w:rPr>
      </w:pPr>
    </w:p>
    <w:tbl>
      <w:tblPr>
        <w:tblW w:w="9085" w:type="dxa"/>
        <w:tblInd w:w="-10" w:type="dxa"/>
        <w:tblLook w:val="04A0" w:firstRow="1" w:lastRow="0" w:firstColumn="1" w:lastColumn="0" w:noHBand="0" w:noVBand="1"/>
      </w:tblPr>
      <w:tblGrid>
        <w:gridCol w:w="5245"/>
        <w:gridCol w:w="1280"/>
        <w:gridCol w:w="1280"/>
        <w:gridCol w:w="1280"/>
      </w:tblGrid>
      <w:tr w:rsidR="00673A07" w:rsidRPr="00673A07" w:rsidTr="00673A07">
        <w:trPr>
          <w:trHeight w:val="315"/>
        </w:trPr>
        <w:tc>
          <w:tcPr>
            <w:tcW w:w="5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73A07" w:rsidRPr="00673A07" w:rsidRDefault="00673A07" w:rsidP="00673A07">
            <w:pPr>
              <w:spacing w:after="0" w:line="240" w:lineRule="auto"/>
              <w:jc w:val="center"/>
              <w:rPr>
                <w:rFonts w:ascii="Arial" w:eastAsia="Times New Roman" w:hAnsi="Arial" w:cs="Arial"/>
                <w:b/>
                <w:bCs/>
                <w:color w:val="000000"/>
                <w:sz w:val="20"/>
                <w:szCs w:val="20"/>
                <w:lang w:eastAsia="hr-HR"/>
              </w:rPr>
            </w:pPr>
            <w:r w:rsidRPr="00673A07">
              <w:rPr>
                <w:rFonts w:ascii="Arial" w:eastAsia="Times New Roman" w:hAnsi="Arial" w:cs="Arial"/>
                <w:b/>
                <w:bCs/>
                <w:color w:val="000000"/>
                <w:sz w:val="20"/>
                <w:szCs w:val="20"/>
                <w:lang w:eastAsia="hr-HR"/>
              </w:rPr>
              <w:t> </w:t>
            </w:r>
          </w:p>
        </w:tc>
        <w:tc>
          <w:tcPr>
            <w:tcW w:w="12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673A07" w:rsidRPr="00673A07" w:rsidRDefault="00673A07" w:rsidP="00C24D00">
            <w:pPr>
              <w:spacing w:after="0" w:line="240" w:lineRule="auto"/>
              <w:jc w:val="center"/>
              <w:rPr>
                <w:rFonts w:ascii="Arial" w:eastAsia="Times New Roman" w:hAnsi="Arial" w:cs="Arial"/>
                <w:b/>
                <w:bCs/>
                <w:color w:val="000000"/>
                <w:sz w:val="20"/>
                <w:szCs w:val="20"/>
                <w:lang w:eastAsia="hr-HR"/>
              </w:rPr>
            </w:pPr>
            <w:r w:rsidRPr="00673A07">
              <w:rPr>
                <w:rFonts w:ascii="Arial" w:eastAsia="Times New Roman" w:hAnsi="Arial" w:cs="Arial"/>
                <w:b/>
                <w:bCs/>
                <w:color w:val="000000"/>
                <w:sz w:val="20"/>
                <w:szCs w:val="20"/>
                <w:lang w:eastAsia="hr-HR"/>
              </w:rPr>
              <w:t>202</w:t>
            </w:r>
            <w:r w:rsidR="00D26C39">
              <w:rPr>
                <w:rFonts w:ascii="Arial" w:eastAsia="Times New Roman" w:hAnsi="Arial" w:cs="Arial"/>
                <w:b/>
                <w:bCs/>
                <w:color w:val="000000"/>
                <w:sz w:val="20"/>
                <w:szCs w:val="20"/>
                <w:lang w:eastAsia="hr-HR"/>
              </w:rPr>
              <w:t>6</w:t>
            </w:r>
            <w:r w:rsidRPr="00673A07">
              <w:rPr>
                <w:rFonts w:ascii="Arial" w:eastAsia="Times New Roman" w:hAnsi="Arial" w:cs="Arial"/>
                <w:b/>
                <w:bCs/>
                <w:color w:val="000000"/>
                <w:sz w:val="20"/>
                <w:szCs w:val="20"/>
                <w:lang w:eastAsia="hr-HR"/>
              </w:rPr>
              <w:t>.</w:t>
            </w:r>
          </w:p>
        </w:tc>
        <w:tc>
          <w:tcPr>
            <w:tcW w:w="1280" w:type="dxa"/>
            <w:tcBorders>
              <w:top w:val="single" w:sz="12" w:space="0" w:color="auto"/>
              <w:left w:val="nil"/>
              <w:bottom w:val="single" w:sz="12" w:space="0" w:color="auto"/>
              <w:right w:val="single" w:sz="4" w:space="0" w:color="auto"/>
            </w:tcBorders>
            <w:shd w:val="clear" w:color="auto" w:fill="auto"/>
            <w:vAlign w:val="center"/>
            <w:hideMark/>
          </w:tcPr>
          <w:p w:rsidR="00673A07" w:rsidRPr="00673A07" w:rsidRDefault="00673A07" w:rsidP="00D26C39">
            <w:pPr>
              <w:spacing w:after="0" w:line="240" w:lineRule="auto"/>
              <w:jc w:val="center"/>
              <w:rPr>
                <w:rFonts w:ascii="Arial" w:eastAsia="Times New Roman" w:hAnsi="Arial" w:cs="Arial"/>
                <w:b/>
                <w:bCs/>
                <w:color w:val="000000"/>
                <w:sz w:val="20"/>
                <w:szCs w:val="20"/>
                <w:lang w:eastAsia="hr-HR"/>
              </w:rPr>
            </w:pPr>
            <w:r w:rsidRPr="00673A07">
              <w:rPr>
                <w:rFonts w:ascii="Arial" w:eastAsia="Times New Roman" w:hAnsi="Arial" w:cs="Arial"/>
                <w:b/>
                <w:bCs/>
                <w:color w:val="000000"/>
                <w:sz w:val="20"/>
                <w:szCs w:val="20"/>
                <w:lang w:eastAsia="hr-HR"/>
              </w:rPr>
              <w:t>202</w:t>
            </w:r>
            <w:r w:rsidR="00D26C39">
              <w:rPr>
                <w:rFonts w:ascii="Arial" w:eastAsia="Times New Roman" w:hAnsi="Arial" w:cs="Arial"/>
                <w:b/>
                <w:bCs/>
                <w:color w:val="000000"/>
                <w:sz w:val="20"/>
                <w:szCs w:val="20"/>
                <w:lang w:eastAsia="hr-HR"/>
              </w:rPr>
              <w:t>7</w:t>
            </w:r>
            <w:r w:rsidRPr="00673A07">
              <w:rPr>
                <w:rFonts w:ascii="Arial" w:eastAsia="Times New Roman" w:hAnsi="Arial" w:cs="Arial"/>
                <w:b/>
                <w:bCs/>
                <w:color w:val="000000"/>
                <w:sz w:val="20"/>
                <w:szCs w:val="20"/>
                <w:lang w:eastAsia="hr-HR"/>
              </w:rPr>
              <w:t>.</w:t>
            </w:r>
          </w:p>
        </w:tc>
        <w:tc>
          <w:tcPr>
            <w:tcW w:w="1280" w:type="dxa"/>
            <w:tcBorders>
              <w:top w:val="single" w:sz="12" w:space="0" w:color="auto"/>
              <w:left w:val="nil"/>
              <w:bottom w:val="single" w:sz="12" w:space="0" w:color="auto"/>
              <w:right w:val="single" w:sz="12" w:space="0" w:color="auto"/>
            </w:tcBorders>
            <w:shd w:val="clear" w:color="auto" w:fill="auto"/>
            <w:vAlign w:val="center"/>
            <w:hideMark/>
          </w:tcPr>
          <w:p w:rsidR="00673A07" w:rsidRPr="00673A07" w:rsidRDefault="00673A07" w:rsidP="00D26C39">
            <w:pPr>
              <w:spacing w:after="0" w:line="240" w:lineRule="auto"/>
              <w:jc w:val="center"/>
              <w:rPr>
                <w:rFonts w:ascii="Arial" w:eastAsia="Times New Roman" w:hAnsi="Arial" w:cs="Arial"/>
                <w:b/>
                <w:bCs/>
                <w:color w:val="000000"/>
                <w:sz w:val="20"/>
                <w:szCs w:val="20"/>
                <w:lang w:eastAsia="hr-HR"/>
              </w:rPr>
            </w:pPr>
            <w:r w:rsidRPr="00673A07">
              <w:rPr>
                <w:rFonts w:ascii="Arial" w:eastAsia="Times New Roman" w:hAnsi="Arial" w:cs="Arial"/>
                <w:b/>
                <w:bCs/>
                <w:color w:val="000000"/>
                <w:sz w:val="20"/>
                <w:szCs w:val="20"/>
                <w:lang w:eastAsia="hr-HR"/>
              </w:rPr>
              <w:t>202</w:t>
            </w:r>
            <w:r w:rsidR="00D26C39">
              <w:rPr>
                <w:rFonts w:ascii="Arial" w:eastAsia="Times New Roman" w:hAnsi="Arial" w:cs="Arial"/>
                <w:b/>
                <w:bCs/>
                <w:color w:val="000000"/>
                <w:sz w:val="20"/>
                <w:szCs w:val="20"/>
                <w:lang w:eastAsia="hr-HR"/>
              </w:rPr>
              <w:t>8</w:t>
            </w:r>
            <w:r w:rsidRPr="00673A07">
              <w:rPr>
                <w:rFonts w:ascii="Arial" w:eastAsia="Times New Roman" w:hAnsi="Arial" w:cs="Arial"/>
                <w:b/>
                <w:bCs/>
                <w:color w:val="000000"/>
                <w:sz w:val="20"/>
                <w:szCs w:val="20"/>
                <w:lang w:eastAsia="hr-HR"/>
              </w:rPr>
              <w:t>.</w:t>
            </w:r>
          </w:p>
        </w:tc>
      </w:tr>
      <w:tr w:rsidR="00673A07" w:rsidRPr="00673A07" w:rsidTr="00673A07">
        <w:trPr>
          <w:trHeight w:val="510"/>
        </w:trPr>
        <w:tc>
          <w:tcPr>
            <w:tcW w:w="5245"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673A07" w:rsidRPr="00673A07" w:rsidRDefault="00673A07" w:rsidP="00673A07">
            <w:pPr>
              <w:spacing w:after="0" w:line="240" w:lineRule="auto"/>
              <w:jc w:val="center"/>
              <w:rPr>
                <w:rFonts w:ascii="Times New Roman" w:eastAsia="Times New Roman" w:hAnsi="Times New Roman" w:cs="Times New Roman"/>
                <w:b/>
                <w:bCs/>
                <w:color w:val="000000"/>
                <w:sz w:val="24"/>
                <w:szCs w:val="24"/>
                <w:lang w:eastAsia="hr-HR"/>
              </w:rPr>
            </w:pPr>
            <w:r w:rsidRPr="00673A07">
              <w:rPr>
                <w:rFonts w:ascii="Times New Roman" w:eastAsia="Times New Roman" w:hAnsi="Times New Roman" w:cs="Times New Roman"/>
                <w:b/>
                <w:bCs/>
                <w:color w:val="000000"/>
                <w:sz w:val="24"/>
                <w:szCs w:val="24"/>
                <w:lang w:eastAsia="hr-HR"/>
              </w:rPr>
              <w:t>Primici od financijske imovine i zaduživanja</w:t>
            </w:r>
          </w:p>
        </w:tc>
        <w:tc>
          <w:tcPr>
            <w:tcW w:w="128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c>
          <w:tcPr>
            <w:tcW w:w="1280" w:type="dxa"/>
            <w:tcBorders>
              <w:top w:val="single" w:sz="12" w:space="0" w:color="auto"/>
              <w:left w:val="nil"/>
              <w:bottom w:val="single" w:sz="4" w:space="0" w:color="auto"/>
              <w:right w:val="single" w:sz="4"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c>
          <w:tcPr>
            <w:tcW w:w="1280" w:type="dxa"/>
            <w:tcBorders>
              <w:top w:val="single" w:sz="12" w:space="0" w:color="auto"/>
              <w:left w:val="nil"/>
              <w:bottom w:val="single" w:sz="4" w:space="0" w:color="auto"/>
              <w:right w:val="single" w:sz="12"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r>
      <w:tr w:rsidR="00673A07" w:rsidRPr="00673A07" w:rsidTr="00673A07">
        <w:trPr>
          <w:trHeight w:val="510"/>
        </w:trPr>
        <w:tc>
          <w:tcPr>
            <w:tcW w:w="5245" w:type="dxa"/>
            <w:tcBorders>
              <w:top w:val="nil"/>
              <w:left w:val="single" w:sz="12" w:space="0" w:color="auto"/>
              <w:bottom w:val="single" w:sz="4" w:space="0" w:color="auto"/>
              <w:right w:val="single" w:sz="12" w:space="0" w:color="auto"/>
            </w:tcBorders>
            <w:shd w:val="clear" w:color="auto" w:fill="auto"/>
            <w:vAlign w:val="center"/>
            <w:hideMark/>
          </w:tcPr>
          <w:p w:rsidR="00673A07" w:rsidRPr="00673A07" w:rsidRDefault="00673A07" w:rsidP="00673A07">
            <w:pPr>
              <w:spacing w:after="0" w:line="240" w:lineRule="auto"/>
              <w:jc w:val="center"/>
              <w:rPr>
                <w:rFonts w:ascii="Times New Roman" w:eastAsia="Times New Roman" w:hAnsi="Times New Roman" w:cs="Times New Roman"/>
                <w:b/>
                <w:bCs/>
                <w:color w:val="000000"/>
                <w:sz w:val="24"/>
                <w:szCs w:val="24"/>
                <w:lang w:eastAsia="hr-HR"/>
              </w:rPr>
            </w:pPr>
            <w:r w:rsidRPr="00673A07">
              <w:rPr>
                <w:rFonts w:ascii="Times New Roman" w:eastAsia="Times New Roman" w:hAnsi="Times New Roman" w:cs="Times New Roman"/>
                <w:b/>
                <w:bCs/>
                <w:color w:val="000000"/>
                <w:sz w:val="24"/>
                <w:szCs w:val="24"/>
                <w:lang w:eastAsia="hr-HR"/>
              </w:rPr>
              <w:t>Izdaci za financijsku imovinu i otplate zajmova</w:t>
            </w:r>
          </w:p>
        </w:tc>
        <w:tc>
          <w:tcPr>
            <w:tcW w:w="1280" w:type="dxa"/>
            <w:tcBorders>
              <w:top w:val="nil"/>
              <w:left w:val="single" w:sz="12" w:space="0" w:color="auto"/>
              <w:bottom w:val="single" w:sz="4" w:space="0" w:color="auto"/>
              <w:right w:val="single" w:sz="4"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c>
          <w:tcPr>
            <w:tcW w:w="1280" w:type="dxa"/>
            <w:tcBorders>
              <w:top w:val="nil"/>
              <w:left w:val="nil"/>
              <w:bottom w:val="single" w:sz="4" w:space="0" w:color="auto"/>
              <w:right w:val="single" w:sz="4"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c>
          <w:tcPr>
            <w:tcW w:w="1280" w:type="dxa"/>
            <w:tcBorders>
              <w:top w:val="nil"/>
              <w:left w:val="nil"/>
              <w:bottom w:val="single" w:sz="4" w:space="0" w:color="auto"/>
              <w:right w:val="single" w:sz="12"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r>
      <w:tr w:rsidR="00673A07" w:rsidRPr="00673A07" w:rsidTr="00673A07">
        <w:trPr>
          <w:trHeight w:val="315"/>
        </w:trPr>
        <w:tc>
          <w:tcPr>
            <w:tcW w:w="5245" w:type="dxa"/>
            <w:tcBorders>
              <w:top w:val="nil"/>
              <w:left w:val="single" w:sz="12" w:space="0" w:color="auto"/>
              <w:bottom w:val="single" w:sz="12" w:space="0" w:color="auto"/>
              <w:right w:val="single" w:sz="12" w:space="0" w:color="auto"/>
            </w:tcBorders>
            <w:shd w:val="clear" w:color="auto" w:fill="auto"/>
            <w:vAlign w:val="center"/>
            <w:hideMark/>
          </w:tcPr>
          <w:p w:rsidR="00673A07" w:rsidRPr="00673A07" w:rsidRDefault="00673A07" w:rsidP="00673A07">
            <w:pPr>
              <w:spacing w:after="0" w:line="240" w:lineRule="auto"/>
              <w:jc w:val="center"/>
              <w:rPr>
                <w:rFonts w:ascii="Times New Roman" w:eastAsia="Times New Roman" w:hAnsi="Times New Roman" w:cs="Times New Roman"/>
                <w:b/>
                <w:bCs/>
                <w:color w:val="000000"/>
                <w:sz w:val="24"/>
                <w:szCs w:val="24"/>
                <w:lang w:eastAsia="hr-HR"/>
              </w:rPr>
            </w:pPr>
            <w:r w:rsidRPr="00673A07">
              <w:rPr>
                <w:rFonts w:ascii="Times New Roman" w:eastAsia="Times New Roman" w:hAnsi="Times New Roman" w:cs="Times New Roman"/>
                <w:b/>
                <w:bCs/>
                <w:color w:val="000000"/>
                <w:sz w:val="24"/>
                <w:szCs w:val="24"/>
                <w:lang w:eastAsia="hr-HR"/>
              </w:rPr>
              <w:t>Neto financiranje</w:t>
            </w:r>
          </w:p>
        </w:tc>
        <w:tc>
          <w:tcPr>
            <w:tcW w:w="1280" w:type="dxa"/>
            <w:tcBorders>
              <w:top w:val="nil"/>
              <w:left w:val="single" w:sz="12" w:space="0" w:color="auto"/>
              <w:bottom w:val="single" w:sz="12" w:space="0" w:color="auto"/>
              <w:right w:val="single" w:sz="4"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c>
          <w:tcPr>
            <w:tcW w:w="1280" w:type="dxa"/>
            <w:tcBorders>
              <w:top w:val="nil"/>
              <w:left w:val="nil"/>
              <w:bottom w:val="single" w:sz="12" w:space="0" w:color="auto"/>
              <w:right w:val="single" w:sz="4"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c>
          <w:tcPr>
            <w:tcW w:w="1280" w:type="dxa"/>
            <w:tcBorders>
              <w:top w:val="nil"/>
              <w:left w:val="nil"/>
              <w:bottom w:val="single" w:sz="12" w:space="0" w:color="auto"/>
              <w:right w:val="single" w:sz="12" w:space="0" w:color="auto"/>
            </w:tcBorders>
            <w:shd w:val="clear" w:color="auto" w:fill="auto"/>
            <w:vAlign w:val="center"/>
            <w:hideMark/>
          </w:tcPr>
          <w:p w:rsidR="00673A07" w:rsidRPr="00673A07" w:rsidRDefault="00673A07" w:rsidP="00673A07">
            <w:pPr>
              <w:spacing w:after="0" w:line="240" w:lineRule="auto"/>
              <w:jc w:val="right"/>
              <w:rPr>
                <w:rFonts w:ascii="Times New Roman" w:eastAsia="Times New Roman" w:hAnsi="Times New Roman" w:cs="Times New Roman"/>
                <w:color w:val="000000"/>
                <w:sz w:val="24"/>
                <w:szCs w:val="24"/>
                <w:lang w:eastAsia="hr-HR"/>
              </w:rPr>
            </w:pPr>
            <w:r w:rsidRPr="00673A07">
              <w:rPr>
                <w:rFonts w:ascii="Times New Roman" w:eastAsia="Times New Roman" w:hAnsi="Times New Roman" w:cs="Times New Roman"/>
                <w:color w:val="000000"/>
                <w:sz w:val="24"/>
                <w:szCs w:val="24"/>
                <w:lang w:eastAsia="hr-HR"/>
              </w:rPr>
              <w:t>0,00</w:t>
            </w:r>
          </w:p>
        </w:tc>
      </w:tr>
    </w:tbl>
    <w:p w:rsidR="00673A07" w:rsidRPr="00673A07" w:rsidRDefault="00673A07" w:rsidP="00F73B1F">
      <w:pPr>
        <w:spacing w:after="60" w:line="240" w:lineRule="auto"/>
        <w:rPr>
          <w:rFonts w:ascii="Times New Roman" w:hAnsi="Times New Roman" w:cs="Times New Roman"/>
          <w:sz w:val="24"/>
          <w:szCs w:val="24"/>
        </w:rPr>
      </w:pPr>
    </w:p>
    <w:p w:rsidR="006E10CC" w:rsidRDefault="006E10CC" w:rsidP="006E10CC">
      <w:pPr>
        <w:spacing w:after="0" w:line="360" w:lineRule="auto"/>
        <w:jc w:val="both"/>
        <w:rPr>
          <w:rFonts w:ascii="Times New Roman" w:hAnsi="Times New Roman" w:cs="Times New Roman"/>
          <w:sz w:val="24"/>
          <w:szCs w:val="24"/>
        </w:rPr>
      </w:pPr>
    </w:p>
    <w:p w:rsidR="00AB224E" w:rsidRPr="002D6342" w:rsidRDefault="00381CFC" w:rsidP="006E10CC">
      <w:pPr>
        <w:spacing w:after="0" w:line="360" w:lineRule="auto"/>
        <w:jc w:val="both"/>
        <w:rPr>
          <w:rFonts w:ascii="Times New Roman" w:hAnsi="Times New Roman" w:cs="Times New Roman"/>
          <w:sz w:val="24"/>
          <w:szCs w:val="24"/>
        </w:rPr>
      </w:pPr>
      <w:r w:rsidRPr="00A87676">
        <w:rPr>
          <w:rFonts w:ascii="Times New Roman" w:hAnsi="Times New Roman" w:cs="Times New Roman"/>
          <w:sz w:val="24"/>
          <w:szCs w:val="24"/>
        </w:rPr>
        <w:t xml:space="preserve">Škola za Primijenjenu umjetnost u Rijeci planira ostvariti </w:t>
      </w:r>
      <w:r w:rsidR="00C24D00" w:rsidRPr="00A87676">
        <w:rPr>
          <w:rFonts w:ascii="Times New Roman" w:hAnsi="Times New Roman" w:cs="Times New Roman"/>
          <w:sz w:val="24"/>
          <w:szCs w:val="24"/>
        </w:rPr>
        <w:t>1.</w:t>
      </w:r>
      <w:r w:rsidR="00C106AC" w:rsidRPr="00A87676">
        <w:rPr>
          <w:rFonts w:ascii="Times New Roman" w:hAnsi="Times New Roman" w:cs="Times New Roman"/>
          <w:sz w:val="24"/>
          <w:szCs w:val="24"/>
        </w:rPr>
        <w:t>20</w:t>
      </w:r>
      <w:r w:rsidR="00060705" w:rsidRPr="00A87676">
        <w:rPr>
          <w:rFonts w:ascii="Times New Roman" w:hAnsi="Times New Roman" w:cs="Times New Roman"/>
          <w:sz w:val="24"/>
          <w:szCs w:val="24"/>
        </w:rPr>
        <w:t>1</w:t>
      </w:r>
      <w:r w:rsidR="00C106AC" w:rsidRPr="00A87676">
        <w:rPr>
          <w:rFonts w:ascii="Times New Roman" w:hAnsi="Times New Roman" w:cs="Times New Roman"/>
          <w:sz w:val="24"/>
          <w:szCs w:val="24"/>
        </w:rPr>
        <w:t>.856,00</w:t>
      </w:r>
      <w:r w:rsidRPr="00A87676">
        <w:rPr>
          <w:rFonts w:ascii="Times New Roman" w:hAnsi="Times New Roman" w:cs="Times New Roman"/>
          <w:sz w:val="24"/>
          <w:szCs w:val="24"/>
        </w:rPr>
        <w:t xml:space="preserve"> eura prihoda</w:t>
      </w:r>
      <w:r w:rsidR="001C1E52" w:rsidRPr="00A87676">
        <w:rPr>
          <w:rFonts w:ascii="Times New Roman" w:hAnsi="Times New Roman" w:cs="Times New Roman"/>
          <w:sz w:val="24"/>
          <w:szCs w:val="24"/>
        </w:rPr>
        <w:t xml:space="preserve"> u</w:t>
      </w:r>
      <w:r w:rsidR="005A361C" w:rsidRPr="00A87676">
        <w:rPr>
          <w:rFonts w:ascii="Times New Roman" w:hAnsi="Times New Roman" w:cs="Times New Roman"/>
          <w:sz w:val="24"/>
          <w:szCs w:val="24"/>
        </w:rPr>
        <w:t xml:space="preserve"> </w:t>
      </w:r>
      <w:r w:rsidR="00060705" w:rsidRPr="00A87676">
        <w:rPr>
          <w:rFonts w:ascii="Times New Roman" w:hAnsi="Times New Roman" w:cs="Times New Roman"/>
          <w:sz w:val="24"/>
          <w:szCs w:val="24"/>
        </w:rPr>
        <w:t>narednom trogodišnjem razdoblj</w:t>
      </w:r>
      <w:r w:rsidR="00C13AE7" w:rsidRPr="00A87676">
        <w:rPr>
          <w:rFonts w:ascii="Times New Roman" w:hAnsi="Times New Roman" w:cs="Times New Roman"/>
          <w:sz w:val="24"/>
          <w:szCs w:val="24"/>
        </w:rPr>
        <w:t>u</w:t>
      </w:r>
      <w:r w:rsidRPr="00A87676">
        <w:rPr>
          <w:rFonts w:ascii="Times New Roman" w:hAnsi="Times New Roman" w:cs="Times New Roman"/>
          <w:sz w:val="24"/>
          <w:szCs w:val="24"/>
        </w:rPr>
        <w:t>. To su sve prihodi poslovanja, a najveći dio odnosi se na pri</w:t>
      </w:r>
      <w:r w:rsidR="00C13AE7" w:rsidRPr="00A87676">
        <w:rPr>
          <w:rFonts w:ascii="Times New Roman" w:hAnsi="Times New Roman" w:cs="Times New Roman"/>
          <w:sz w:val="24"/>
          <w:szCs w:val="24"/>
        </w:rPr>
        <w:t xml:space="preserve">hode od Ministarstva znanosti, </w:t>
      </w:r>
      <w:r w:rsidRPr="00A87676">
        <w:rPr>
          <w:rFonts w:ascii="Times New Roman" w:hAnsi="Times New Roman" w:cs="Times New Roman"/>
          <w:sz w:val="24"/>
          <w:szCs w:val="24"/>
        </w:rPr>
        <w:t xml:space="preserve">obrazovanja </w:t>
      </w:r>
      <w:r w:rsidR="00C13AE7" w:rsidRPr="00A87676">
        <w:rPr>
          <w:rFonts w:ascii="Times New Roman" w:hAnsi="Times New Roman" w:cs="Times New Roman"/>
          <w:sz w:val="24"/>
          <w:szCs w:val="24"/>
        </w:rPr>
        <w:t xml:space="preserve">i mladih </w:t>
      </w:r>
      <w:r w:rsidRPr="00A87676">
        <w:rPr>
          <w:rFonts w:ascii="Times New Roman" w:hAnsi="Times New Roman" w:cs="Times New Roman"/>
          <w:sz w:val="24"/>
          <w:szCs w:val="24"/>
        </w:rPr>
        <w:t>za plaće i ostala materijalna prava zaposlenika</w:t>
      </w:r>
      <w:r w:rsidR="00BD2F78" w:rsidRPr="00A87676">
        <w:rPr>
          <w:rFonts w:ascii="Times New Roman" w:hAnsi="Times New Roman" w:cs="Times New Roman"/>
          <w:sz w:val="24"/>
          <w:szCs w:val="24"/>
        </w:rPr>
        <w:t xml:space="preserve"> (izvor </w:t>
      </w:r>
      <w:r w:rsidR="00A87676" w:rsidRPr="00A87676">
        <w:rPr>
          <w:rFonts w:ascii="Times New Roman" w:hAnsi="Times New Roman" w:cs="Times New Roman"/>
          <w:sz w:val="24"/>
          <w:szCs w:val="24"/>
        </w:rPr>
        <w:br/>
      </w:r>
      <w:r w:rsidR="00BD2F78" w:rsidRPr="00A87676">
        <w:rPr>
          <w:rFonts w:ascii="Times New Roman" w:hAnsi="Times New Roman" w:cs="Times New Roman"/>
          <w:sz w:val="24"/>
          <w:szCs w:val="24"/>
        </w:rPr>
        <w:t>5-Pomoći)</w:t>
      </w:r>
      <w:r w:rsidRPr="00A87676">
        <w:rPr>
          <w:rFonts w:ascii="Times New Roman" w:hAnsi="Times New Roman" w:cs="Times New Roman"/>
          <w:sz w:val="24"/>
          <w:szCs w:val="24"/>
        </w:rPr>
        <w:t xml:space="preserve">. </w:t>
      </w:r>
      <w:r w:rsidR="00BD2F78" w:rsidRPr="00A87676">
        <w:rPr>
          <w:rFonts w:ascii="Times New Roman" w:hAnsi="Times New Roman" w:cs="Times New Roman"/>
          <w:sz w:val="24"/>
          <w:szCs w:val="24"/>
        </w:rPr>
        <w:t xml:space="preserve">U </w:t>
      </w:r>
      <w:r w:rsidR="002D6342" w:rsidRPr="00A87676">
        <w:rPr>
          <w:rFonts w:ascii="Times New Roman" w:hAnsi="Times New Roman" w:cs="Times New Roman"/>
          <w:sz w:val="24"/>
          <w:szCs w:val="24"/>
        </w:rPr>
        <w:t xml:space="preserve">2027. i 2028. godini </w:t>
      </w:r>
      <w:r w:rsidR="00BD2F78" w:rsidRPr="00A87676">
        <w:rPr>
          <w:rFonts w:ascii="Times New Roman" w:hAnsi="Times New Roman" w:cs="Times New Roman"/>
          <w:sz w:val="24"/>
          <w:szCs w:val="24"/>
        </w:rPr>
        <w:t>prihodi su jednaki rashodima te se ne planira ostvarivati višak niti manjak,</w:t>
      </w:r>
      <w:r w:rsidR="002D6342" w:rsidRPr="00A87676">
        <w:rPr>
          <w:rFonts w:ascii="Times New Roman" w:hAnsi="Times New Roman" w:cs="Times New Roman"/>
          <w:sz w:val="24"/>
          <w:szCs w:val="24"/>
        </w:rPr>
        <w:t xml:space="preserve"> a u 2026. godini rashodi su 8.000,00 eura veći od prihoda jer se planira donos viška iz 2025. godine u iznosu od 8.000,00 eura. N</w:t>
      </w:r>
      <w:r w:rsidR="006E10CC" w:rsidRPr="00A87676">
        <w:rPr>
          <w:rFonts w:ascii="Times New Roman" w:hAnsi="Times New Roman" w:cs="Times New Roman"/>
          <w:sz w:val="24"/>
          <w:szCs w:val="24"/>
        </w:rPr>
        <w:t>ajveći dio rashoda troši se na rashode poslovanja</w:t>
      </w:r>
      <w:r w:rsidR="00BD2F78" w:rsidRPr="00A87676">
        <w:rPr>
          <w:rFonts w:ascii="Times New Roman" w:hAnsi="Times New Roman" w:cs="Times New Roman"/>
          <w:sz w:val="24"/>
          <w:szCs w:val="24"/>
        </w:rPr>
        <w:t xml:space="preserve"> (rashode za zaposlene, materijalne i financijske te ostale rashode</w:t>
      </w:r>
      <w:r w:rsidR="00BD2F78" w:rsidRPr="002D6342">
        <w:rPr>
          <w:rFonts w:ascii="Times New Roman" w:hAnsi="Times New Roman" w:cs="Times New Roman"/>
          <w:sz w:val="24"/>
          <w:szCs w:val="24"/>
        </w:rPr>
        <w:t>)</w:t>
      </w:r>
      <w:r w:rsidR="006E10CC" w:rsidRPr="002D6342">
        <w:rPr>
          <w:rFonts w:ascii="Times New Roman" w:hAnsi="Times New Roman" w:cs="Times New Roman"/>
          <w:sz w:val="24"/>
          <w:szCs w:val="24"/>
        </w:rPr>
        <w:t xml:space="preserve">, a manji dio na rashode za nabavu proizvedene dugotrajne imovine. </w:t>
      </w:r>
    </w:p>
    <w:p w:rsidR="00BD2F78" w:rsidRPr="002D6342" w:rsidRDefault="00BD2F78" w:rsidP="006E10CC">
      <w:pPr>
        <w:spacing w:after="0" w:line="360" w:lineRule="auto"/>
        <w:jc w:val="both"/>
        <w:rPr>
          <w:rFonts w:ascii="Times New Roman" w:hAnsi="Times New Roman" w:cs="Times New Roman"/>
          <w:sz w:val="24"/>
          <w:szCs w:val="24"/>
        </w:rPr>
      </w:pPr>
    </w:p>
    <w:p w:rsidR="00BD2F78" w:rsidRPr="002D6342" w:rsidRDefault="00BD2F78" w:rsidP="006E10CC">
      <w:pPr>
        <w:spacing w:after="0" w:line="360" w:lineRule="auto"/>
        <w:jc w:val="both"/>
        <w:rPr>
          <w:rFonts w:ascii="Times New Roman" w:hAnsi="Times New Roman" w:cs="Times New Roman"/>
          <w:sz w:val="24"/>
          <w:szCs w:val="24"/>
        </w:rPr>
      </w:pPr>
      <w:r w:rsidRPr="002D6342">
        <w:rPr>
          <w:rFonts w:ascii="Times New Roman" w:hAnsi="Times New Roman" w:cs="Times New Roman"/>
          <w:sz w:val="24"/>
          <w:szCs w:val="24"/>
        </w:rPr>
        <w:t xml:space="preserve">Prema funkcijskoj klasifikaciji </w:t>
      </w:r>
      <w:r w:rsidR="00460AC2">
        <w:rPr>
          <w:rFonts w:ascii="Times New Roman" w:hAnsi="Times New Roman" w:cs="Times New Roman"/>
          <w:sz w:val="24"/>
          <w:szCs w:val="24"/>
        </w:rPr>
        <w:t>u narednom trogodišnjem razdob</w:t>
      </w:r>
      <w:r w:rsidR="00060705">
        <w:rPr>
          <w:rFonts w:ascii="Times New Roman" w:hAnsi="Times New Roman" w:cs="Times New Roman"/>
          <w:sz w:val="24"/>
          <w:szCs w:val="24"/>
        </w:rPr>
        <w:t xml:space="preserve">lju </w:t>
      </w:r>
      <w:r w:rsidRPr="002D6342">
        <w:rPr>
          <w:rFonts w:ascii="Times New Roman" w:hAnsi="Times New Roman" w:cs="Times New Roman"/>
          <w:sz w:val="24"/>
          <w:szCs w:val="24"/>
        </w:rPr>
        <w:t>Škola najveći dio rashoda troši na 0922 Više sred</w:t>
      </w:r>
      <w:r w:rsidR="00060705">
        <w:rPr>
          <w:rFonts w:ascii="Times New Roman" w:hAnsi="Times New Roman" w:cs="Times New Roman"/>
          <w:sz w:val="24"/>
          <w:szCs w:val="24"/>
        </w:rPr>
        <w:t>njoškolsko obrazovanje, a samo 4</w:t>
      </w:r>
      <w:r w:rsidRPr="002D6342">
        <w:rPr>
          <w:rFonts w:ascii="Times New Roman" w:hAnsi="Times New Roman" w:cs="Times New Roman"/>
          <w:sz w:val="24"/>
          <w:szCs w:val="24"/>
        </w:rPr>
        <w:t xml:space="preserve">.300,00 eura namijenjeno je za 0980 Usluge obrazovanja koje nisu drugdje svrstane. </w:t>
      </w:r>
    </w:p>
    <w:p w:rsidR="00BD2F78" w:rsidRPr="002D6342" w:rsidRDefault="00BD2F78" w:rsidP="006E10CC">
      <w:pPr>
        <w:spacing w:after="0" w:line="360" w:lineRule="auto"/>
        <w:jc w:val="both"/>
        <w:rPr>
          <w:rFonts w:ascii="Times New Roman" w:hAnsi="Times New Roman" w:cs="Times New Roman"/>
          <w:sz w:val="24"/>
          <w:szCs w:val="24"/>
        </w:rPr>
      </w:pPr>
    </w:p>
    <w:p w:rsidR="00BD2F78" w:rsidRDefault="00BD2F78" w:rsidP="006E10CC">
      <w:pPr>
        <w:spacing w:after="0" w:line="360" w:lineRule="auto"/>
        <w:jc w:val="both"/>
        <w:rPr>
          <w:rFonts w:ascii="Times New Roman" w:hAnsi="Times New Roman" w:cs="Times New Roman"/>
          <w:sz w:val="24"/>
          <w:szCs w:val="24"/>
        </w:rPr>
      </w:pPr>
      <w:r w:rsidRPr="002D6342">
        <w:rPr>
          <w:rFonts w:ascii="Times New Roman" w:hAnsi="Times New Roman" w:cs="Times New Roman"/>
          <w:sz w:val="24"/>
          <w:szCs w:val="24"/>
        </w:rPr>
        <w:t>Škola ne planira ostvarivati primitke i izdatke u narednom trogodišnjem razdoblju.</w:t>
      </w:r>
      <w:r>
        <w:rPr>
          <w:rFonts w:ascii="Times New Roman" w:hAnsi="Times New Roman" w:cs="Times New Roman"/>
          <w:sz w:val="24"/>
          <w:szCs w:val="24"/>
        </w:rPr>
        <w:t xml:space="preserve"> </w:t>
      </w:r>
    </w:p>
    <w:p w:rsidR="006E10CC" w:rsidRDefault="006E10CC" w:rsidP="006E10CC">
      <w:pPr>
        <w:spacing w:after="0" w:line="360" w:lineRule="auto"/>
        <w:jc w:val="both"/>
        <w:rPr>
          <w:rFonts w:ascii="Times New Roman" w:hAnsi="Times New Roman" w:cs="Times New Roman"/>
          <w:sz w:val="24"/>
          <w:szCs w:val="24"/>
        </w:rPr>
      </w:pPr>
    </w:p>
    <w:p w:rsidR="00D8188B" w:rsidRPr="00E87EC5" w:rsidRDefault="00E87EC5" w:rsidP="00E87EC5">
      <w:pPr>
        <w:spacing w:after="360" w:line="240" w:lineRule="auto"/>
        <w:rPr>
          <w:rFonts w:ascii="Times New Roman" w:hAnsi="Times New Roman" w:cs="Times New Roman"/>
          <w:b/>
          <w:i/>
          <w:sz w:val="32"/>
          <w:szCs w:val="32"/>
          <w:u w:val="single"/>
        </w:rPr>
      </w:pPr>
      <w:r w:rsidRPr="00E87EC5">
        <w:rPr>
          <w:rFonts w:ascii="Times New Roman" w:hAnsi="Times New Roman" w:cs="Times New Roman"/>
          <w:b/>
          <w:i/>
          <w:sz w:val="32"/>
          <w:szCs w:val="32"/>
          <w:u w:val="single"/>
        </w:rPr>
        <w:lastRenderedPageBreak/>
        <w:t>POSEBNI DIO</w:t>
      </w:r>
    </w:p>
    <w:p w:rsidR="00F73B1F" w:rsidRDefault="00F73B1F" w:rsidP="00F73B1F">
      <w:pPr>
        <w:spacing w:after="60" w:line="240" w:lineRule="auto"/>
        <w:rPr>
          <w:rFonts w:ascii="Times New Roman" w:hAnsi="Times New Roman" w:cs="Times New Roman"/>
          <w:b/>
          <w:sz w:val="24"/>
          <w:szCs w:val="24"/>
        </w:rPr>
      </w:pPr>
      <w:r w:rsidRPr="000310B5">
        <w:rPr>
          <w:rFonts w:ascii="Times New Roman" w:hAnsi="Times New Roman" w:cs="Times New Roman"/>
          <w:b/>
          <w:sz w:val="24"/>
          <w:szCs w:val="24"/>
        </w:rPr>
        <w:t>FINANCIJSKI PLAN ZA 202</w:t>
      </w:r>
      <w:r w:rsidR="00D26C39">
        <w:rPr>
          <w:rFonts w:ascii="Times New Roman" w:hAnsi="Times New Roman" w:cs="Times New Roman"/>
          <w:b/>
          <w:sz w:val="24"/>
          <w:szCs w:val="24"/>
        </w:rPr>
        <w:t>6</w:t>
      </w:r>
      <w:r w:rsidRPr="000310B5">
        <w:rPr>
          <w:rFonts w:ascii="Times New Roman" w:hAnsi="Times New Roman" w:cs="Times New Roman"/>
          <w:b/>
          <w:sz w:val="24"/>
          <w:szCs w:val="24"/>
        </w:rPr>
        <w:t>.-202</w:t>
      </w:r>
      <w:r w:rsidR="00D26C39">
        <w:rPr>
          <w:rFonts w:ascii="Times New Roman" w:hAnsi="Times New Roman" w:cs="Times New Roman"/>
          <w:b/>
          <w:sz w:val="24"/>
          <w:szCs w:val="24"/>
        </w:rPr>
        <w:t>8</w:t>
      </w:r>
      <w:r w:rsidRPr="000310B5">
        <w:rPr>
          <w:rFonts w:ascii="Times New Roman" w:hAnsi="Times New Roman" w:cs="Times New Roman"/>
          <w:b/>
          <w:sz w:val="24"/>
          <w:szCs w:val="24"/>
        </w:rPr>
        <w:t>. GODINU</w:t>
      </w:r>
      <w:r w:rsidR="00673A07">
        <w:rPr>
          <w:rFonts w:ascii="Times New Roman" w:hAnsi="Times New Roman" w:cs="Times New Roman"/>
          <w:b/>
          <w:sz w:val="24"/>
          <w:szCs w:val="24"/>
        </w:rPr>
        <w:t xml:space="preserve"> PO PROGRAMIMA</w:t>
      </w:r>
      <w:r w:rsidRPr="000310B5">
        <w:rPr>
          <w:rFonts w:ascii="Times New Roman" w:hAnsi="Times New Roman" w:cs="Times New Roman"/>
          <w:b/>
          <w:sz w:val="24"/>
          <w:szCs w:val="24"/>
        </w:rPr>
        <w:t>:</w:t>
      </w:r>
    </w:p>
    <w:p w:rsidR="00BE233B" w:rsidRDefault="00BE233B" w:rsidP="00F73B1F">
      <w:pPr>
        <w:spacing w:after="60" w:line="240" w:lineRule="auto"/>
        <w:rPr>
          <w:rFonts w:ascii="Times New Roman" w:hAnsi="Times New Roman" w:cs="Times New Roman"/>
          <w:b/>
          <w:sz w:val="24"/>
          <w:szCs w:val="24"/>
        </w:rPr>
      </w:pPr>
    </w:p>
    <w:tbl>
      <w:tblPr>
        <w:tblW w:w="962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4394"/>
        <w:gridCol w:w="1506"/>
        <w:gridCol w:w="1506"/>
        <w:gridCol w:w="1507"/>
      </w:tblGrid>
      <w:tr w:rsidR="00EA34E2" w:rsidRPr="00BE233B" w:rsidTr="00471EF7">
        <w:trPr>
          <w:trHeight w:val="870"/>
        </w:trPr>
        <w:tc>
          <w:tcPr>
            <w:tcW w:w="709" w:type="dxa"/>
            <w:tcBorders>
              <w:top w:val="single" w:sz="12" w:space="0" w:color="auto"/>
              <w:left w:val="single" w:sz="12" w:space="0" w:color="auto"/>
            </w:tcBorders>
            <w:shd w:val="clear" w:color="auto" w:fill="auto"/>
            <w:vAlign w:val="center"/>
            <w:hideMark/>
          </w:tcPr>
          <w:p w:rsidR="00EA34E2" w:rsidRPr="00BE233B" w:rsidRDefault="00EA34E2" w:rsidP="00BE233B">
            <w:pPr>
              <w:spacing w:after="0" w:line="240" w:lineRule="auto"/>
              <w:jc w:val="center"/>
              <w:rPr>
                <w:rFonts w:ascii="Arial" w:eastAsia="Times New Roman" w:hAnsi="Arial" w:cs="Arial"/>
                <w:b/>
                <w:bCs/>
                <w:color w:val="000000"/>
                <w:sz w:val="16"/>
                <w:szCs w:val="16"/>
                <w:lang w:eastAsia="hr-HR"/>
              </w:rPr>
            </w:pPr>
            <w:r w:rsidRPr="00BE233B">
              <w:rPr>
                <w:rFonts w:ascii="Arial" w:eastAsia="Times New Roman" w:hAnsi="Arial" w:cs="Arial"/>
                <w:b/>
                <w:bCs/>
                <w:color w:val="000000"/>
                <w:sz w:val="16"/>
                <w:szCs w:val="16"/>
                <w:lang w:eastAsia="hr-HR"/>
              </w:rPr>
              <w:t>R. br.</w:t>
            </w:r>
          </w:p>
        </w:tc>
        <w:tc>
          <w:tcPr>
            <w:tcW w:w="4394" w:type="dxa"/>
            <w:tcBorders>
              <w:top w:val="single" w:sz="12" w:space="0" w:color="auto"/>
            </w:tcBorders>
            <w:shd w:val="clear" w:color="auto" w:fill="auto"/>
            <w:vAlign w:val="center"/>
            <w:hideMark/>
          </w:tcPr>
          <w:p w:rsidR="00EA34E2" w:rsidRPr="00BE233B" w:rsidRDefault="00EA34E2" w:rsidP="00BE233B">
            <w:pPr>
              <w:spacing w:after="0" w:line="240" w:lineRule="auto"/>
              <w:jc w:val="center"/>
              <w:rPr>
                <w:rFonts w:ascii="Arial" w:eastAsia="Times New Roman" w:hAnsi="Arial" w:cs="Arial"/>
                <w:b/>
                <w:bCs/>
                <w:color w:val="000000"/>
                <w:sz w:val="20"/>
                <w:szCs w:val="20"/>
                <w:lang w:eastAsia="hr-HR"/>
              </w:rPr>
            </w:pPr>
            <w:r w:rsidRPr="00BE233B">
              <w:rPr>
                <w:rFonts w:ascii="Arial" w:eastAsia="Times New Roman" w:hAnsi="Arial" w:cs="Arial"/>
                <w:b/>
                <w:bCs/>
                <w:color w:val="000000"/>
                <w:sz w:val="20"/>
                <w:szCs w:val="20"/>
                <w:lang w:eastAsia="hr-HR"/>
              </w:rPr>
              <w:t>Naziv programa</w:t>
            </w:r>
          </w:p>
        </w:tc>
        <w:tc>
          <w:tcPr>
            <w:tcW w:w="1506" w:type="dxa"/>
            <w:tcBorders>
              <w:top w:val="single" w:sz="12" w:space="0" w:color="auto"/>
            </w:tcBorders>
            <w:shd w:val="clear" w:color="auto" w:fill="auto"/>
            <w:vAlign w:val="center"/>
            <w:hideMark/>
          </w:tcPr>
          <w:p w:rsidR="00EA34E2" w:rsidRPr="00BE233B" w:rsidRDefault="00EA34E2" w:rsidP="00D26C39">
            <w:pPr>
              <w:spacing w:after="0" w:line="240" w:lineRule="auto"/>
              <w:jc w:val="center"/>
              <w:rPr>
                <w:rFonts w:ascii="Arial" w:eastAsia="Times New Roman" w:hAnsi="Arial" w:cs="Arial"/>
                <w:b/>
                <w:bCs/>
                <w:color w:val="000000"/>
                <w:sz w:val="20"/>
                <w:szCs w:val="20"/>
                <w:lang w:eastAsia="hr-HR"/>
              </w:rPr>
            </w:pPr>
            <w:r w:rsidRPr="00BE233B">
              <w:rPr>
                <w:rFonts w:ascii="Arial" w:eastAsia="Times New Roman" w:hAnsi="Arial" w:cs="Arial"/>
                <w:b/>
                <w:bCs/>
                <w:color w:val="000000"/>
                <w:sz w:val="20"/>
                <w:szCs w:val="20"/>
                <w:lang w:eastAsia="hr-HR"/>
              </w:rPr>
              <w:t>202</w:t>
            </w:r>
            <w:r w:rsidR="00D26C39">
              <w:rPr>
                <w:rFonts w:ascii="Arial" w:eastAsia="Times New Roman" w:hAnsi="Arial" w:cs="Arial"/>
                <w:b/>
                <w:bCs/>
                <w:color w:val="000000"/>
                <w:sz w:val="20"/>
                <w:szCs w:val="20"/>
                <w:lang w:eastAsia="hr-HR"/>
              </w:rPr>
              <w:t>6</w:t>
            </w:r>
            <w:r w:rsidRPr="00BE233B">
              <w:rPr>
                <w:rFonts w:ascii="Arial" w:eastAsia="Times New Roman" w:hAnsi="Arial" w:cs="Arial"/>
                <w:b/>
                <w:bCs/>
                <w:color w:val="000000"/>
                <w:sz w:val="20"/>
                <w:szCs w:val="20"/>
                <w:lang w:eastAsia="hr-HR"/>
              </w:rPr>
              <w:t>.</w:t>
            </w:r>
          </w:p>
        </w:tc>
        <w:tc>
          <w:tcPr>
            <w:tcW w:w="1506" w:type="dxa"/>
            <w:tcBorders>
              <w:top w:val="single" w:sz="12" w:space="0" w:color="auto"/>
            </w:tcBorders>
            <w:shd w:val="clear" w:color="auto" w:fill="auto"/>
            <w:vAlign w:val="center"/>
            <w:hideMark/>
          </w:tcPr>
          <w:p w:rsidR="00EA34E2" w:rsidRPr="00BE233B" w:rsidRDefault="00EA34E2" w:rsidP="00D26C39">
            <w:pPr>
              <w:spacing w:after="0" w:line="240" w:lineRule="auto"/>
              <w:jc w:val="center"/>
              <w:rPr>
                <w:rFonts w:ascii="Arial" w:eastAsia="Times New Roman" w:hAnsi="Arial" w:cs="Arial"/>
                <w:b/>
                <w:bCs/>
                <w:color w:val="000000"/>
                <w:sz w:val="20"/>
                <w:szCs w:val="20"/>
                <w:lang w:eastAsia="hr-HR"/>
              </w:rPr>
            </w:pPr>
            <w:r w:rsidRPr="00BE233B">
              <w:rPr>
                <w:rFonts w:ascii="Arial" w:eastAsia="Times New Roman" w:hAnsi="Arial" w:cs="Arial"/>
                <w:b/>
                <w:bCs/>
                <w:color w:val="000000"/>
                <w:sz w:val="20"/>
                <w:szCs w:val="20"/>
                <w:lang w:eastAsia="hr-HR"/>
              </w:rPr>
              <w:t>202</w:t>
            </w:r>
            <w:r w:rsidR="00D26C39">
              <w:rPr>
                <w:rFonts w:ascii="Arial" w:eastAsia="Times New Roman" w:hAnsi="Arial" w:cs="Arial"/>
                <w:b/>
                <w:bCs/>
                <w:color w:val="000000"/>
                <w:sz w:val="20"/>
                <w:szCs w:val="20"/>
                <w:lang w:eastAsia="hr-HR"/>
              </w:rPr>
              <w:t>7</w:t>
            </w:r>
            <w:r w:rsidRPr="00BE233B">
              <w:rPr>
                <w:rFonts w:ascii="Arial" w:eastAsia="Times New Roman" w:hAnsi="Arial" w:cs="Arial"/>
                <w:b/>
                <w:bCs/>
                <w:color w:val="000000"/>
                <w:sz w:val="20"/>
                <w:szCs w:val="20"/>
                <w:lang w:eastAsia="hr-HR"/>
              </w:rPr>
              <w:t>.</w:t>
            </w:r>
          </w:p>
        </w:tc>
        <w:tc>
          <w:tcPr>
            <w:tcW w:w="1507" w:type="dxa"/>
            <w:tcBorders>
              <w:top w:val="single" w:sz="12" w:space="0" w:color="auto"/>
              <w:right w:val="single" w:sz="12" w:space="0" w:color="auto"/>
            </w:tcBorders>
            <w:shd w:val="clear" w:color="auto" w:fill="auto"/>
            <w:vAlign w:val="center"/>
            <w:hideMark/>
          </w:tcPr>
          <w:p w:rsidR="00EA34E2" w:rsidRPr="00BE233B" w:rsidRDefault="00EA34E2" w:rsidP="00D26C39">
            <w:pPr>
              <w:spacing w:after="0" w:line="240" w:lineRule="auto"/>
              <w:jc w:val="center"/>
              <w:rPr>
                <w:rFonts w:ascii="Arial" w:eastAsia="Times New Roman" w:hAnsi="Arial" w:cs="Arial"/>
                <w:b/>
                <w:bCs/>
                <w:color w:val="000000"/>
                <w:sz w:val="20"/>
                <w:szCs w:val="20"/>
                <w:lang w:eastAsia="hr-HR"/>
              </w:rPr>
            </w:pPr>
            <w:r w:rsidRPr="00BE233B">
              <w:rPr>
                <w:rFonts w:ascii="Arial" w:eastAsia="Times New Roman" w:hAnsi="Arial" w:cs="Arial"/>
                <w:b/>
                <w:bCs/>
                <w:color w:val="000000"/>
                <w:sz w:val="20"/>
                <w:szCs w:val="20"/>
                <w:lang w:eastAsia="hr-HR"/>
              </w:rPr>
              <w:t>202</w:t>
            </w:r>
            <w:r w:rsidR="00D26C39">
              <w:rPr>
                <w:rFonts w:ascii="Arial" w:eastAsia="Times New Roman" w:hAnsi="Arial" w:cs="Arial"/>
                <w:b/>
                <w:bCs/>
                <w:color w:val="000000"/>
                <w:sz w:val="20"/>
                <w:szCs w:val="20"/>
                <w:lang w:eastAsia="hr-HR"/>
              </w:rPr>
              <w:t>8</w:t>
            </w:r>
            <w:r w:rsidRPr="00BE233B">
              <w:rPr>
                <w:rFonts w:ascii="Arial" w:eastAsia="Times New Roman" w:hAnsi="Arial" w:cs="Arial"/>
                <w:b/>
                <w:bCs/>
                <w:color w:val="000000"/>
                <w:sz w:val="20"/>
                <w:szCs w:val="20"/>
                <w:lang w:eastAsia="hr-HR"/>
              </w:rPr>
              <w:t>.</w:t>
            </w:r>
          </w:p>
        </w:tc>
      </w:tr>
      <w:tr w:rsidR="00BE233B" w:rsidRPr="00BE233B" w:rsidTr="00CD0A7C">
        <w:trPr>
          <w:trHeight w:val="915"/>
        </w:trPr>
        <w:tc>
          <w:tcPr>
            <w:tcW w:w="709" w:type="dxa"/>
            <w:tcBorders>
              <w:top w:val="single" w:sz="12" w:space="0" w:color="auto"/>
              <w:left w:val="single" w:sz="12" w:space="0" w:color="auto"/>
            </w:tcBorders>
            <w:shd w:val="clear" w:color="auto" w:fill="auto"/>
            <w:vAlign w:val="center"/>
            <w:hideMark/>
          </w:tcPr>
          <w:p w:rsidR="00BE233B" w:rsidRPr="00BE233B" w:rsidRDefault="00BE233B" w:rsidP="00BE233B">
            <w:pPr>
              <w:spacing w:after="0" w:line="240" w:lineRule="auto"/>
              <w:jc w:val="center"/>
              <w:rPr>
                <w:rFonts w:ascii="Arial" w:eastAsia="Times New Roman" w:hAnsi="Arial" w:cs="Arial"/>
                <w:color w:val="000000"/>
                <w:sz w:val="16"/>
                <w:szCs w:val="16"/>
                <w:lang w:eastAsia="hr-HR"/>
              </w:rPr>
            </w:pPr>
            <w:r w:rsidRPr="00BE233B">
              <w:rPr>
                <w:rFonts w:ascii="Arial" w:eastAsia="Times New Roman" w:hAnsi="Arial" w:cs="Arial"/>
                <w:color w:val="000000"/>
                <w:sz w:val="16"/>
                <w:szCs w:val="16"/>
                <w:lang w:eastAsia="hr-HR"/>
              </w:rPr>
              <w:t>1.</w:t>
            </w:r>
          </w:p>
        </w:tc>
        <w:tc>
          <w:tcPr>
            <w:tcW w:w="4394" w:type="dxa"/>
            <w:tcBorders>
              <w:top w:val="single" w:sz="12" w:space="0" w:color="auto"/>
            </w:tcBorders>
            <w:shd w:val="clear" w:color="auto" w:fill="auto"/>
            <w:vAlign w:val="center"/>
            <w:hideMark/>
          </w:tcPr>
          <w:p w:rsidR="00BE233B" w:rsidRPr="00CF04C2" w:rsidRDefault="00BE233B" w:rsidP="00BE233B">
            <w:pPr>
              <w:spacing w:after="0" w:line="240" w:lineRule="auto"/>
              <w:jc w:val="center"/>
              <w:rPr>
                <w:rFonts w:ascii="Arial" w:eastAsia="Times New Roman" w:hAnsi="Arial" w:cs="Arial"/>
                <w:color w:val="000000"/>
                <w:sz w:val="20"/>
                <w:szCs w:val="20"/>
                <w:lang w:eastAsia="hr-HR"/>
              </w:rPr>
            </w:pPr>
            <w:r w:rsidRPr="00CF04C2">
              <w:rPr>
                <w:rFonts w:ascii="Arial" w:eastAsia="Times New Roman" w:hAnsi="Arial" w:cs="Arial"/>
                <w:color w:val="000000"/>
                <w:sz w:val="20"/>
                <w:szCs w:val="20"/>
                <w:lang w:eastAsia="hr-HR"/>
              </w:rPr>
              <w:t>Srednjoškolsko obrazovanje (5501)</w:t>
            </w:r>
          </w:p>
        </w:tc>
        <w:tc>
          <w:tcPr>
            <w:tcW w:w="1506" w:type="dxa"/>
            <w:tcBorders>
              <w:top w:val="single" w:sz="12" w:space="0" w:color="auto"/>
            </w:tcBorders>
            <w:shd w:val="clear" w:color="auto" w:fill="auto"/>
            <w:vAlign w:val="center"/>
            <w:hideMark/>
          </w:tcPr>
          <w:p w:rsidR="00BE233B" w:rsidRPr="00460AC2" w:rsidRDefault="00023E8F"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1.179.267,50</w:t>
            </w:r>
          </w:p>
        </w:tc>
        <w:tc>
          <w:tcPr>
            <w:tcW w:w="1506" w:type="dxa"/>
            <w:tcBorders>
              <w:top w:val="single" w:sz="12" w:space="0" w:color="auto"/>
            </w:tcBorders>
            <w:shd w:val="clear" w:color="auto" w:fill="auto"/>
            <w:vAlign w:val="center"/>
            <w:hideMark/>
          </w:tcPr>
          <w:p w:rsidR="00CF04C2" w:rsidRPr="00460AC2" w:rsidRDefault="00023E8F" w:rsidP="00CF04C2">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1.171.267,50</w:t>
            </w:r>
          </w:p>
        </w:tc>
        <w:tc>
          <w:tcPr>
            <w:tcW w:w="1507" w:type="dxa"/>
            <w:tcBorders>
              <w:top w:val="single" w:sz="12" w:space="0" w:color="auto"/>
              <w:right w:val="single" w:sz="12" w:space="0" w:color="auto"/>
            </w:tcBorders>
            <w:shd w:val="clear" w:color="auto" w:fill="auto"/>
            <w:vAlign w:val="center"/>
            <w:hideMark/>
          </w:tcPr>
          <w:p w:rsidR="00BE233B" w:rsidRPr="00460AC2" w:rsidRDefault="00023E8F"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1.171.267,50</w:t>
            </w:r>
          </w:p>
        </w:tc>
      </w:tr>
      <w:tr w:rsidR="00BE233B" w:rsidRPr="00BE233B" w:rsidTr="00CD0A7C">
        <w:trPr>
          <w:trHeight w:val="915"/>
        </w:trPr>
        <w:tc>
          <w:tcPr>
            <w:tcW w:w="709" w:type="dxa"/>
            <w:tcBorders>
              <w:left w:val="single" w:sz="12" w:space="0" w:color="auto"/>
            </w:tcBorders>
            <w:shd w:val="clear" w:color="auto" w:fill="auto"/>
            <w:vAlign w:val="center"/>
            <w:hideMark/>
          </w:tcPr>
          <w:p w:rsidR="00BE233B" w:rsidRPr="00BE233B" w:rsidRDefault="00BE233B" w:rsidP="00BE233B">
            <w:pPr>
              <w:spacing w:after="0" w:line="240" w:lineRule="auto"/>
              <w:jc w:val="center"/>
              <w:rPr>
                <w:rFonts w:ascii="Arial" w:eastAsia="Times New Roman" w:hAnsi="Arial" w:cs="Arial"/>
                <w:color w:val="000000"/>
                <w:sz w:val="16"/>
                <w:szCs w:val="16"/>
                <w:lang w:eastAsia="hr-HR"/>
              </w:rPr>
            </w:pPr>
            <w:r w:rsidRPr="00BE233B">
              <w:rPr>
                <w:rFonts w:ascii="Arial" w:eastAsia="Times New Roman" w:hAnsi="Arial" w:cs="Arial"/>
                <w:color w:val="000000"/>
                <w:sz w:val="16"/>
                <w:szCs w:val="16"/>
                <w:lang w:eastAsia="hr-HR"/>
              </w:rPr>
              <w:t>2.</w:t>
            </w:r>
          </w:p>
        </w:tc>
        <w:tc>
          <w:tcPr>
            <w:tcW w:w="4394" w:type="dxa"/>
            <w:shd w:val="clear" w:color="auto" w:fill="auto"/>
            <w:vAlign w:val="center"/>
            <w:hideMark/>
          </w:tcPr>
          <w:p w:rsidR="00BE233B" w:rsidRPr="00CF04C2" w:rsidRDefault="00BE233B" w:rsidP="00BE233B">
            <w:pPr>
              <w:spacing w:after="0" w:line="240" w:lineRule="auto"/>
              <w:jc w:val="center"/>
              <w:rPr>
                <w:rFonts w:ascii="Arial" w:eastAsia="Times New Roman" w:hAnsi="Arial" w:cs="Arial"/>
                <w:color w:val="000000"/>
                <w:sz w:val="20"/>
                <w:szCs w:val="20"/>
                <w:lang w:eastAsia="hr-HR"/>
              </w:rPr>
            </w:pPr>
            <w:r w:rsidRPr="00CF04C2">
              <w:rPr>
                <w:rFonts w:ascii="Arial" w:eastAsia="Times New Roman" w:hAnsi="Arial" w:cs="Arial"/>
                <w:color w:val="000000"/>
                <w:sz w:val="20"/>
                <w:szCs w:val="20"/>
                <w:lang w:eastAsia="hr-HR"/>
              </w:rPr>
              <w:t>Unapređenje kvalitete odgojno obrazovnog sustava (5502)</w:t>
            </w:r>
          </w:p>
        </w:tc>
        <w:tc>
          <w:tcPr>
            <w:tcW w:w="1506" w:type="dxa"/>
            <w:shd w:val="clear" w:color="auto" w:fill="auto"/>
            <w:vAlign w:val="center"/>
            <w:hideMark/>
          </w:tcPr>
          <w:p w:rsidR="00BE233B" w:rsidRPr="00460AC2" w:rsidRDefault="00023E8F"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20.788,50</w:t>
            </w:r>
          </w:p>
        </w:tc>
        <w:tc>
          <w:tcPr>
            <w:tcW w:w="1506" w:type="dxa"/>
            <w:shd w:val="clear" w:color="auto" w:fill="auto"/>
            <w:vAlign w:val="center"/>
            <w:hideMark/>
          </w:tcPr>
          <w:p w:rsidR="00BE233B" w:rsidRPr="00460AC2" w:rsidRDefault="00023E8F"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20.788,50</w:t>
            </w:r>
          </w:p>
        </w:tc>
        <w:tc>
          <w:tcPr>
            <w:tcW w:w="1507" w:type="dxa"/>
            <w:tcBorders>
              <w:right w:val="single" w:sz="12" w:space="0" w:color="auto"/>
            </w:tcBorders>
            <w:shd w:val="clear" w:color="auto" w:fill="auto"/>
            <w:vAlign w:val="center"/>
            <w:hideMark/>
          </w:tcPr>
          <w:p w:rsidR="00BE233B" w:rsidRPr="00460AC2" w:rsidRDefault="00023E8F"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20.788,50</w:t>
            </w:r>
          </w:p>
        </w:tc>
      </w:tr>
      <w:tr w:rsidR="00BE233B" w:rsidRPr="00BE233B" w:rsidTr="00CD0A7C">
        <w:trPr>
          <w:trHeight w:val="915"/>
        </w:trPr>
        <w:tc>
          <w:tcPr>
            <w:tcW w:w="709" w:type="dxa"/>
            <w:tcBorders>
              <w:left w:val="single" w:sz="12" w:space="0" w:color="auto"/>
            </w:tcBorders>
            <w:shd w:val="clear" w:color="auto" w:fill="auto"/>
            <w:vAlign w:val="center"/>
            <w:hideMark/>
          </w:tcPr>
          <w:p w:rsidR="00BE233B" w:rsidRPr="00BE233B" w:rsidRDefault="00BE233B" w:rsidP="00BE233B">
            <w:pPr>
              <w:spacing w:after="0" w:line="240" w:lineRule="auto"/>
              <w:jc w:val="center"/>
              <w:rPr>
                <w:rFonts w:ascii="Arial" w:eastAsia="Times New Roman" w:hAnsi="Arial" w:cs="Arial"/>
                <w:color w:val="000000"/>
                <w:sz w:val="16"/>
                <w:szCs w:val="16"/>
                <w:lang w:eastAsia="hr-HR"/>
              </w:rPr>
            </w:pPr>
            <w:r w:rsidRPr="00BE233B">
              <w:rPr>
                <w:rFonts w:ascii="Arial" w:eastAsia="Times New Roman" w:hAnsi="Arial" w:cs="Arial"/>
                <w:color w:val="000000"/>
                <w:sz w:val="16"/>
                <w:szCs w:val="16"/>
                <w:lang w:eastAsia="hr-HR"/>
              </w:rPr>
              <w:t>3.</w:t>
            </w:r>
          </w:p>
        </w:tc>
        <w:tc>
          <w:tcPr>
            <w:tcW w:w="4394" w:type="dxa"/>
            <w:shd w:val="clear" w:color="auto" w:fill="auto"/>
            <w:vAlign w:val="center"/>
            <w:hideMark/>
          </w:tcPr>
          <w:p w:rsidR="00BE233B" w:rsidRPr="00CF04C2" w:rsidRDefault="00BE233B" w:rsidP="00BE233B">
            <w:pPr>
              <w:spacing w:after="0" w:line="240" w:lineRule="auto"/>
              <w:jc w:val="center"/>
              <w:rPr>
                <w:rFonts w:ascii="Arial" w:eastAsia="Times New Roman" w:hAnsi="Arial" w:cs="Arial"/>
                <w:color w:val="000000"/>
                <w:sz w:val="20"/>
                <w:szCs w:val="20"/>
                <w:lang w:eastAsia="hr-HR"/>
              </w:rPr>
            </w:pPr>
            <w:r w:rsidRPr="00CF04C2">
              <w:rPr>
                <w:rFonts w:ascii="Arial" w:eastAsia="Times New Roman" w:hAnsi="Arial" w:cs="Arial"/>
                <w:color w:val="000000"/>
                <w:sz w:val="20"/>
                <w:szCs w:val="20"/>
                <w:lang w:eastAsia="hr-HR"/>
              </w:rPr>
              <w:t>Obilježavanje postignuća učenika i nastavnika  (Natjecanja i smotre) (5306)</w:t>
            </w:r>
          </w:p>
        </w:tc>
        <w:tc>
          <w:tcPr>
            <w:tcW w:w="1506" w:type="dxa"/>
            <w:shd w:val="clear" w:color="auto" w:fill="auto"/>
            <w:vAlign w:val="center"/>
            <w:hideMark/>
          </w:tcPr>
          <w:p w:rsidR="00BE233B" w:rsidRPr="00460AC2" w:rsidRDefault="00460AC2"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4</w:t>
            </w:r>
            <w:r w:rsidR="00BE233B" w:rsidRPr="00460AC2">
              <w:rPr>
                <w:rFonts w:ascii="Arial" w:eastAsia="Times New Roman" w:hAnsi="Arial" w:cs="Arial"/>
                <w:color w:val="000000"/>
                <w:sz w:val="18"/>
                <w:szCs w:val="18"/>
                <w:lang w:eastAsia="hr-HR"/>
              </w:rPr>
              <w:t>.300,00</w:t>
            </w:r>
          </w:p>
        </w:tc>
        <w:tc>
          <w:tcPr>
            <w:tcW w:w="1506" w:type="dxa"/>
            <w:shd w:val="clear" w:color="auto" w:fill="auto"/>
            <w:vAlign w:val="center"/>
            <w:hideMark/>
          </w:tcPr>
          <w:p w:rsidR="00BE233B" w:rsidRPr="00460AC2" w:rsidRDefault="00460AC2"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4</w:t>
            </w:r>
            <w:r w:rsidR="00BE233B" w:rsidRPr="00460AC2">
              <w:rPr>
                <w:rFonts w:ascii="Arial" w:eastAsia="Times New Roman" w:hAnsi="Arial" w:cs="Arial"/>
                <w:color w:val="000000"/>
                <w:sz w:val="18"/>
                <w:szCs w:val="18"/>
                <w:lang w:eastAsia="hr-HR"/>
              </w:rPr>
              <w:t>.300,00</w:t>
            </w:r>
          </w:p>
        </w:tc>
        <w:tc>
          <w:tcPr>
            <w:tcW w:w="1507" w:type="dxa"/>
            <w:tcBorders>
              <w:right w:val="single" w:sz="12" w:space="0" w:color="auto"/>
            </w:tcBorders>
            <w:shd w:val="clear" w:color="auto" w:fill="auto"/>
            <w:vAlign w:val="center"/>
            <w:hideMark/>
          </w:tcPr>
          <w:p w:rsidR="00CC2476" w:rsidRPr="00460AC2" w:rsidRDefault="00460AC2" w:rsidP="00460AC2">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4</w:t>
            </w:r>
            <w:r w:rsidR="00BE233B" w:rsidRPr="00460AC2">
              <w:rPr>
                <w:rFonts w:ascii="Arial" w:eastAsia="Times New Roman" w:hAnsi="Arial" w:cs="Arial"/>
                <w:color w:val="000000"/>
                <w:sz w:val="18"/>
                <w:szCs w:val="18"/>
                <w:lang w:eastAsia="hr-HR"/>
              </w:rPr>
              <w:t>.300,00</w:t>
            </w:r>
          </w:p>
        </w:tc>
      </w:tr>
      <w:tr w:rsidR="00CC2476" w:rsidRPr="00BE233B" w:rsidTr="00CD0A7C">
        <w:trPr>
          <w:trHeight w:val="915"/>
        </w:trPr>
        <w:tc>
          <w:tcPr>
            <w:tcW w:w="709" w:type="dxa"/>
            <w:tcBorders>
              <w:left w:val="single" w:sz="12" w:space="0" w:color="auto"/>
              <w:bottom w:val="single" w:sz="12" w:space="0" w:color="auto"/>
            </w:tcBorders>
            <w:shd w:val="clear" w:color="auto" w:fill="auto"/>
            <w:vAlign w:val="center"/>
          </w:tcPr>
          <w:p w:rsidR="00CC2476" w:rsidRPr="00BE233B" w:rsidRDefault="00CC2476" w:rsidP="00BE233B">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c>
          <w:tcPr>
            <w:tcW w:w="4394" w:type="dxa"/>
            <w:tcBorders>
              <w:bottom w:val="single" w:sz="12" w:space="0" w:color="auto"/>
            </w:tcBorders>
            <w:shd w:val="clear" w:color="auto" w:fill="auto"/>
            <w:vAlign w:val="center"/>
          </w:tcPr>
          <w:p w:rsidR="00CC2476" w:rsidRPr="00CF04C2" w:rsidRDefault="00CC2476" w:rsidP="00BE233B">
            <w:pPr>
              <w:spacing w:after="0" w:line="240" w:lineRule="auto"/>
              <w:jc w:val="center"/>
              <w:rPr>
                <w:rFonts w:ascii="Arial" w:eastAsia="Times New Roman" w:hAnsi="Arial" w:cs="Arial"/>
                <w:color w:val="000000"/>
                <w:sz w:val="20"/>
                <w:szCs w:val="20"/>
                <w:lang w:eastAsia="hr-HR"/>
              </w:rPr>
            </w:pPr>
            <w:r w:rsidRPr="00CF04C2">
              <w:rPr>
                <w:rFonts w:ascii="Arial" w:eastAsia="Times New Roman" w:hAnsi="Arial" w:cs="Arial"/>
                <w:color w:val="000000"/>
                <w:sz w:val="20"/>
                <w:szCs w:val="20"/>
                <w:lang w:eastAsia="hr-HR"/>
              </w:rPr>
              <w:t>Kapitalna ulaganja u odgojno obrazovnu infrastrukturu (5504)</w:t>
            </w:r>
          </w:p>
        </w:tc>
        <w:tc>
          <w:tcPr>
            <w:tcW w:w="1506" w:type="dxa"/>
            <w:tcBorders>
              <w:bottom w:val="single" w:sz="12" w:space="0" w:color="auto"/>
            </w:tcBorders>
            <w:shd w:val="clear" w:color="auto" w:fill="auto"/>
            <w:vAlign w:val="center"/>
          </w:tcPr>
          <w:p w:rsidR="00CC2476" w:rsidRPr="00460AC2" w:rsidRDefault="00CC2476"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5</w:t>
            </w:r>
            <w:r w:rsidR="00023E8F" w:rsidRPr="00460AC2">
              <w:rPr>
                <w:rFonts w:ascii="Arial" w:eastAsia="Times New Roman" w:hAnsi="Arial" w:cs="Arial"/>
                <w:color w:val="000000"/>
                <w:sz w:val="18"/>
                <w:szCs w:val="18"/>
                <w:lang w:eastAsia="hr-HR"/>
              </w:rPr>
              <w:t>.5</w:t>
            </w:r>
            <w:r w:rsidRPr="00460AC2">
              <w:rPr>
                <w:rFonts w:ascii="Arial" w:eastAsia="Times New Roman" w:hAnsi="Arial" w:cs="Arial"/>
                <w:color w:val="000000"/>
                <w:sz w:val="18"/>
                <w:szCs w:val="18"/>
                <w:lang w:eastAsia="hr-HR"/>
              </w:rPr>
              <w:t>00,00</w:t>
            </w:r>
          </w:p>
        </w:tc>
        <w:tc>
          <w:tcPr>
            <w:tcW w:w="1506" w:type="dxa"/>
            <w:tcBorders>
              <w:bottom w:val="single" w:sz="12" w:space="0" w:color="auto"/>
            </w:tcBorders>
            <w:shd w:val="clear" w:color="auto" w:fill="auto"/>
            <w:vAlign w:val="center"/>
          </w:tcPr>
          <w:p w:rsidR="00CC2476" w:rsidRPr="00460AC2" w:rsidRDefault="00023E8F"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5.500,00</w:t>
            </w:r>
          </w:p>
        </w:tc>
        <w:tc>
          <w:tcPr>
            <w:tcW w:w="1507" w:type="dxa"/>
            <w:tcBorders>
              <w:bottom w:val="single" w:sz="12" w:space="0" w:color="auto"/>
              <w:right w:val="single" w:sz="12" w:space="0" w:color="auto"/>
            </w:tcBorders>
            <w:shd w:val="clear" w:color="auto" w:fill="auto"/>
            <w:vAlign w:val="center"/>
          </w:tcPr>
          <w:p w:rsidR="00CC2476" w:rsidRPr="00460AC2" w:rsidRDefault="00023E8F" w:rsidP="00BE233B">
            <w:pPr>
              <w:spacing w:after="0" w:line="240" w:lineRule="auto"/>
              <w:jc w:val="center"/>
              <w:rPr>
                <w:rFonts w:ascii="Arial" w:eastAsia="Times New Roman" w:hAnsi="Arial" w:cs="Arial"/>
                <w:color w:val="000000"/>
                <w:sz w:val="18"/>
                <w:szCs w:val="18"/>
                <w:lang w:eastAsia="hr-HR"/>
              </w:rPr>
            </w:pPr>
            <w:r w:rsidRPr="00460AC2">
              <w:rPr>
                <w:rFonts w:ascii="Arial" w:eastAsia="Times New Roman" w:hAnsi="Arial" w:cs="Arial"/>
                <w:color w:val="000000"/>
                <w:sz w:val="18"/>
                <w:szCs w:val="18"/>
                <w:lang w:eastAsia="hr-HR"/>
              </w:rPr>
              <w:t>5.500,00</w:t>
            </w:r>
          </w:p>
        </w:tc>
      </w:tr>
      <w:tr w:rsidR="00BE233B" w:rsidRPr="00BE233B" w:rsidTr="00CD0A7C">
        <w:trPr>
          <w:trHeight w:val="315"/>
        </w:trPr>
        <w:tc>
          <w:tcPr>
            <w:tcW w:w="5103" w:type="dxa"/>
            <w:gridSpan w:val="2"/>
            <w:tcBorders>
              <w:top w:val="single" w:sz="12" w:space="0" w:color="auto"/>
              <w:left w:val="single" w:sz="12" w:space="0" w:color="auto"/>
              <w:bottom w:val="single" w:sz="12" w:space="0" w:color="auto"/>
            </w:tcBorders>
            <w:shd w:val="clear" w:color="auto" w:fill="auto"/>
            <w:vAlign w:val="center"/>
            <w:hideMark/>
          </w:tcPr>
          <w:p w:rsidR="00BE233B" w:rsidRPr="00BE233B" w:rsidRDefault="00BE233B" w:rsidP="00BE233B">
            <w:pPr>
              <w:spacing w:after="0" w:line="240" w:lineRule="auto"/>
              <w:jc w:val="center"/>
              <w:rPr>
                <w:rFonts w:ascii="Arial" w:eastAsia="Times New Roman" w:hAnsi="Arial" w:cs="Arial"/>
                <w:b/>
                <w:bCs/>
                <w:color w:val="000000"/>
                <w:sz w:val="20"/>
                <w:szCs w:val="20"/>
                <w:lang w:eastAsia="hr-HR"/>
              </w:rPr>
            </w:pPr>
            <w:r w:rsidRPr="00BE233B">
              <w:rPr>
                <w:rFonts w:ascii="Arial" w:eastAsia="Times New Roman" w:hAnsi="Arial" w:cs="Arial"/>
                <w:b/>
                <w:bCs/>
                <w:color w:val="000000"/>
                <w:sz w:val="20"/>
                <w:szCs w:val="20"/>
                <w:lang w:eastAsia="hr-HR"/>
              </w:rPr>
              <w:t>Ukupni rashodi:</w:t>
            </w:r>
          </w:p>
        </w:tc>
        <w:tc>
          <w:tcPr>
            <w:tcW w:w="1506" w:type="dxa"/>
            <w:tcBorders>
              <w:top w:val="single" w:sz="12" w:space="0" w:color="auto"/>
              <w:bottom w:val="single" w:sz="12" w:space="0" w:color="auto"/>
            </w:tcBorders>
            <w:shd w:val="clear" w:color="auto" w:fill="auto"/>
            <w:vAlign w:val="center"/>
            <w:hideMark/>
          </w:tcPr>
          <w:p w:rsidR="00BE233B" w:rsidRPr="00460AC2" w:rsidRDefault="00BE233B" w:rsidP="00023E8F">
            <w:pPr>
              <w:spacing w:after="0" w:line="240" w:lineRule="auto"/>
              <w:jc w:val="center"/>
              <w:rPr>
                <w:rFonts w:ascii="Arial" w:eastAsia="Times New Roman" w:hAnsi="Arial" w:cs="Arial"/>
                <w:b/>
                <w:bCs/>
                <w:color w:val="000000"/>
                <w:sz w:val="18"/>
                <w:szCs w:val="18"/>
                <w:lang w:eastAsia="hr-HR"/>
              </w:rPr>
            </w:pPr>
            <w:r w:rsidRPr="00460AC2">
              <w:rPr>
                <w:rFonts w:ascii="Arial" w:eastAsia="Times New Roman" w:hAnsi="Arial" w:cs="Arial"/>
                <w:b/>
                <w:bCs/>
                <w:color w:val="000000"/>
                <w:sz w:val="18"/>
                <w:szCs w:val="18"/>
                <w:lang w:eastAsia="hr-HR"/>
              </w:rPr>
              <w:t>1.2</w:t>
            </w:r>
            <w:r w:rsidR="00460AC2" w:rsidRPr="00460AC2">
              <w:rPr>
                <w:rFonts w:ascii="Arial" w:eastAsia="Times New Roman" w:hAnsi="Arial" w:cs="Arial"/>
                <w:b/>
                <w:bCs/>
                <w:color w:val="000000"/>
                <w:sz w:val="18"/>
                <w:szCs w:val="18"/>
                <w:lang w:eastAsia="hr-HR"/>
              </w:rPr>
              <w:t>09</w:t>
            </w:r>
            <w:r w:rsidR="00023E8F" w:rsidRPr="00460AC2">
              <w:rPr>
                <w:rFonts w:ascii="Arial" w:eastAsia="Times New Roman" w:hAnsi="Arial" w:cs="Arial"/>
                <w:b/>
                <w:bCs/>
                <w:color w:val="000000"/>
                <w:sz w:val="18"/>
                <w:szCs w:val="18"/>
                <w:lang w:eastAsia="hr-HR"/>
              </w:rPr>
              <w:t>.856,0</w:t>
            </w:r>
            <w:r w:rsidRPr="00460AC2">
              <w:rPr>
                <w:rFonts w:ascii="Arial" w:eastAsia="Times New Roman" w:hAnsi="Arial" w:cs="Arial"/>
                <w:b/>
                <w:bCs/>
                <w:color w:val="000000"/>
                <w:sz w:val="18"/>
                <w:szCs w:val="18"/>
                <w:lang w:eastAsia="hr-HR"/>
              </w:rPr>
              <w:t>0</w:t>
            </w:r>
          </w:p>
        </w:tc>
        <w:tc>
          <w:tcPr>
            <w:tcW w:w="1506" w:type="dxa"/>
            <w:tcBorders>
              <w:top w:val="single" w:sz="12" w:space="0" w:color="auto"/>
              <w:bottom w:val="single" w:sz="12" w:space="0" w:color="auto"/>
            </w:tcBorders>
            <w:shd w:val="clear" w:color="auto" w:fill="auto"/>
            <w:vAlign w:val="center"/>
            <w:hideMark/>
          </w:tcPr>
          <w:p w:rsidR="00BE233B" w:rsidRPr="00460AC2" w:rsidRDefault="00BE233B" w:rsidP="00460AC2">
            <w:pPr>
              <w:spacing w:after="0" w:line="240" w:lineRule="auto"/>
              <w:jc w:val="center"/>
              <w:rPr>
                <w:rFonts w:ascii="Arial" w:eastAsia="Times New Roman" w:hAnsi="Arial" w:cs="Arial"/>
                <w:b/>
                <w:bCs/>
                <w:color w:val="000000"/>
                <w:sz w:val="18"/>
                <w:szCs w:val="18"/>
                <w:lang w:eastAsia="hr-HR"/>
              </w:rPr>
            </w:pPr>
            <w:r w:rsidRPr="00460AC2">
              <w:rPr>
                <w:rFonts w:ascii="Arial" w:eastAsia="Times New Roman" w:hAnsi="Arial" w:cs="Arial"/>
                <w:b/>
                <w:bCs/>
                <w:color w:val="000000"/>
                <w:sz w:val="18"/>
                <w:szCs w:val="18"/>
                <w:lang w:eastAsia="hr-HR"/>
              </w:rPr>
              <w:t>1.</w:t>
            </w:r>
            <w:r w:rsidR="00023E8F" w:rsidRPr="00460AC2">
              <w:rPr>
                <w:rFonts w:ascii="Arial" w:eastAsia="Times New Roman" w:hAnsi="Arial" w:cs="Arial"/>
                <w:b/>
                <w:bCs/>
                <w:color w:val="000000"/>
                <w:sz w:val="18"/>
                <w:szCs w:val="18"/>
                <w:lang w:eastAsia="hr-HR"/>
              </w:rPr>
              <w:t>20</w:t>
            </w:r>
            <w:r w:rsidR="00460AC2" w:rsidRPr="00460AC2">
              <w:rPr>
                <w:rFonts w:ascii="Arial" w:eastAsia="Times New Roman" w:hAnsi="Arial" w:cs="Arial"/>
                <w:b/>
                <w:bCs/>
                <w:color w:val="000000"/>
                <w:sz w:val="18"/>
                <w:szCs w:val="18"/>
                <w:lang w:eastAsia="hr-HR"/>
              </w:rPr>
              <w:t>1</w:t>
            </w:r>
            <w:r w:rsidR="00023E8F" w:rsidRPr="00460AC2">
              <w:rPr>
                <w:rFonts w:ascii="Arial" w:eastAsia="Times New Roman" w:hAnsi="Arial" w:cs="Arial"/>
                <w:b/>
                <w:bCs/>
                <w:color w:val="000000"/>
                <w:sz w:val="18"/>
                <w:szCs w:val="18"/>
                <w:lang w:eastAsia="hr-HR"/>
              </w:rPr>
              <w:t>.856,00</w:t>
            </w:r>
          </w:p>
        </w:tc>
        <w:tc>
          <w:tcPr>
            <w:tcW w:w="1507" w:type="dxa"/>
            <w:tcBorders>
              <w:top w:val="single" w:sz="12" w:space="0" w:color="auto"/>
              <w:bottom w:val="single" w:sz="12" w:space="0" w:color="auto"/>
              <w:right w:val="single" w:sz="12" w:space="0" w:color="auto"/>
            </w:tcBorders>
            <w:shd w:val="clear" w:color="auto" w:fill="auto"/>
            <w:vAlign w:val="center"/>
            <w:hideMark/>
          </w:tcPr>
          <w:p w:rsidR="00BE233B" w:rsidRPr="00460AC2" w:rsidRDefault="00023E8F" w:rsidP="00460AC2">
            <w:pPr>
              <w:spacing w:after="0" w:line="240" w:lineRule="auto"/>
              <w:jc w:val="center"/>
              <w:rPr>
                <w:rFonts w:ascii="Arial" w:eastAsia="Times New Roman" w:hAnsi="Arial" w:cs="Arial"/>
                <w:b/>
                <w:bCs/>
                <w:color w:val="000000"/>
                <w:sz w:val="18"/>
                <w:szCs w:val="18"/>
                <w:lang w:eastAsia="hr-HR"/>
              </w:rPr>
            </w:pPr>
            <w:r w:rsidRPr="00460AC2">
              <w:rPr>
                <w:rFonts w:ascii="Arial" w:eastAsia="Times New Roman" w:hAnsi="Arial" w:cs="Arial"/>
                <w:b/>
                <w:bCs/>
                <w:color w:val="000000"/>
                <w:sz w:val="18"/>
                <w:szCs w:val="18"/>
                <w:lang w:eastAsia="hr-HR"/>
              </w:rPr>
              <w:t>1.20</w:t>
            </w:r>
            <w:r w:rsidR="00460AC2" w:rsidRPr="00460AC2">
              <w:rPr>
                <w:rFonts w:ascii="Arial" w:eastAsia="Times New Roman" w:hAnsi="Arial" w:cs="Arial"/>
                <w:b/>
                <w:bCs/>
                <w:color w:val="000000"/>
                <w:sz w:val="18"/>
                <w:szCs w:val="18"/>
                <w:lang w:eastAsia="hr-HR"/>
              </w:rPr>
              <w:t>1</w:t>
            </w:r>
            <w:r w:rsidRPr="00460AC2">
              <w:rPr>
                <w:rFonts w:ascii="Arial" w:eastAsia="Times New Roman" w:hAnsi="Arial" w:cs="Arial"/>
                <w:b/>
                <w:bCs/>
                <w:color w:val="000000"/>
                <w:sz w:val="18"/>
                <w:szCs w:val="18"/>
                <w:lang w:eastAsia="hr-HR"/>
              </w:rPr>
              <w:t>.856,00</w:t>
            </w:r>
          </w:p>
        </w:tc>
      </w:tr>
    </w:tbl>
    <w:p w:rsidR="00BE233B" w:rsidRDefault="00BE233B" w:rsidP="00F73B1F">
      <w:pPr>
        <w:spacing w:after="60" w:line="240" w:lineRule="auto"/>
        <w:rPr>
          <w:rFonts w:ascii="Times New Roman" w:hAnsi="Times New Roman" w:cs="Times New Roman"/>
          <w:b/>
          <w:sz w:val="24"/>
          <w:szCs w:val="24"/>
        </w:rPr>
      </w:pPr>
    </w:p>
    <w:p w:rsidR="00EF4761" w:rsidRDefault="00EF4761" w:rsidP="008F05FD">
      <w:pPr>
        <w:pBdr>
          <w:bottom w:val="single" w:sz="4" w:space="1" w:color="auto"/>
        </w:pBdr>
        <w:spacing w:after="0" w:line="240" w:lineRule="auto"/>
        <w:rPr>
          <w:rFonts w:ascii="Arial" w:hAnsi="Arial" w:cs="Arial"/>
          <w:b/>
        </w:rPr>
      </w:pPr>
    </w:p>
    <w:p w:rsidR="00BE233B" w:rsidRDefault="00BE233B"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A4530A" w:rsidRDefault="00A4530A" w:rsidP="008F05FD">
      <w:pPr>
        <w:pBdr>
          <w:bottom w:val="single" w:sz="4" w:space="1" w:color="auto"/>
        </w:pBdr>
        <w:spacing w:after="0" w:line="240" w:lineRule="auto"/>
        <w:rPr>
          <w:rFonts w:ascii="Arial" w:hAnsi="Arial" w:cs="Arial"/>
          <w:b/>
        </w:rPr>
      </w:pPr>
    </w:p>
    <w:p w:rsidR="008F05FD" w:rsidRPr="0081536E" w:rsidRDefault="00041292" w:rsidP="008F05FD">
      <w:pPr>
        <w:pBdr>
          <w:bottom w:val="single" w:sz="4" w:space="1" w:color="auto"/>
        </w:pBdr>
        <w:spacing w:after="0" w:line="240" w:lineRule="auto"/>
        <w:rPr>
          <w:rFonts w:ascii="Times New Roman" w:hAnsi="Times New Roman" w:cs="Times New Roman"/>
          <w:b/>
          <w:sz w:val="28"/>
          <w:szCs w:val="28"/>
        </w:rPr>
      </w:pPr>
      <w:r w:rsidRPr="0081536E">
        <w:rPr>
          <w:rFonts w:ascii="Times New Roman" w:hAnsi="Times New Roman" w:cs="Times New Roman"/>
          <w:b/>
          <w:sz w:val="28"/>
          <w:szCs w:val="28"/>
        </w:rPr>
        <w:lastRenderedPageBreak/>
        <w:t>NAZIV PROGRAMA:</w:t>
      </w:r>
      <w:r w:rsidR="00812D8A" w:rsidRPr="0081536E">
        <w:rPr>
          <w:rFonts w:ascii="Times New Roman" w:hAnsi="Times New Roman" w:cs="Times New Roman"/>
          <w:b/>
          <w:sz w:val="28"/>
          <w:szCs w:val="28"/>
        </w:rPr>
        <w:tab/>
      </w:r>
      <w:r w:rsidR="008F05FD" w:rsidRPr="0081536E">
        <w:rPr>
          <w:rFonts w:ascii="Times New Roman" w:hAnsi="Times New Roman" w:cs="Times New Roman"/>
          <w:b/>
          <w:sz w:val="28"/>
          <w:szCs w:val="28"/>
        </w:rPr>
        <w:t xml:space="preserve"> </w:t>
      </w:r>
    </w:p>
    <w:p w:rsidR="008F05FD" w:rsidRPr="0081536E" w:rsidRDefault="008F05FD" w:rsidP="008F05FD">
      <w:pPr>
        <w:pBdr>
          <w:bottom w:val="single" w:sz="4" w:space="1" w:color="auto"/>
        </w:pBdr>
        <w:spacing w:after="0" w:line="240" w:lineRule="auto"/>
        <w:rPr>
          <w:rFonts w:ascii="Times New Roman" w:hAnsi="Times New Roman" w:cs="Times New Roman"/>
          <w:b/>
          <w:sz w:val="28"/>
          <w:szCs w:val="28"/>
        </w:rPr>
      </w:pPr>
    </w:p>
    <w:p w:rsidR="008F05FD" w:rsidRPr="008C36E9" w:rsidRDefault="00EF4761" w:rsidP="008F05FD">
      <w:pPr>
        <w:pBdr>
          <w:bottom w:val="single" w:sz="4" w:space="1" w:color="auto"/>
        </w:pBdr>
        <w:spacing w:after="0" w:line="240" w:lineRule="auto"/>
        <w:rPr>
          <w:rFonts w:ascii="Times New Roman" w:hAnsi="Times New Roman" w:cs="Times New Roman"/>
          <w:b/>
          <w:sz w:val="24"/>
          <w:szCs w:val="24"/>
        </w:rPr>
      </w:pPr>
      <w:r w:rsidRPr="0081536E">
        <w:rPr>
          <w:rFonts w:ascii="Times New Roman" w:hAnsi="Times New Roman" w:cs="Times New Roman"/>
          <w:b/>
          <w:sz w:val="28"/>
          <w:szCs w:val="28"/>
        </w:rPr>
        <w:t>SREDNJOŠKOLSKO OBRAZOVANJE</w:t>
      </w:r>
    </w:p>
    <w:p w:rsidR="00B36200" w:rsidRPr="008C36E9" w:rsidRDefault="00B36200" w:rsidP="00434AEE">
      <w:pPr>
        <w:spacing w:after="0" w:line="240" w:lineRule="auto"/>
        <w:rPr>
          <w:rFonts w:ascii="Times New Roman" w:hAnsi="Times New Roman" w:cs="Times New Roman"/>
          <w:b/>
          <w:sz w:val="24"/>
          <w:szCs w:val="24"/>
        </w:rPr>
      </w:pPr>
    </w:p>
    <w:p w:rsidR="006D0C6F" w:rsidRPr="00A032EF" w:rsidRDefault="00E5713C" w:rsidP="00FF46B4">
      <w:pPr>
        <w:spacing w:after="120" w:line="360" w:lineRule="auto"/>
        <w:rPr>
          <w:rFonts w:ascii="Times New Roman" w:hAnsi="Times New Roman" w:cs="Times New Roman"/>
          <w:b/>
          <w:sz w:val="24"/>
          <w:szCs w:val="24"/>
        </w:rPr>
      </w:pPr>
      <w:r w:rsidRPr="00A032EF">
        <w:rPr>
          <w:rFonts w:ascii="Times New Roman" w:hAnsi="Times New Roman" w:cs="Times New Roman"/>
          <w:b/>
          <w:sz w:val="24"/>
          <w:szCs w:val="24"/>
        </w:rPr>
        <w:t>SVRHA PROGRAMA</w:t>
      </w:r>
    </w:p>
    <w:p w:rsidR="00797F23" w:rsidRPr="000A1897" w:rsidRDefault="000A1897" w:rsidP="00C14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Š</w:t>
      </w:r>
      <w:r w:rsidR="00797F23" w:rsidRPr="00A032EF">
        <w:rPr>
          <w:rFonts w:ascii="Times New Roman" w:hAnsi="Times New Roman" w:cs="Times New Roman"/>
          <w:sz w:val="24"/>
          <w:szCs w:val="24"/>
        </w:rPr>
        <w:t>kola za primijenjenu umjetnost u Rijeci kroz područje rada, zanimanja s pripadajućim godišnjim planovima i programima rada osigurava</w:t>
      </w:r>
      <w:r w:rsidR="00CB7946" w:rsidRPr="00A032EF">
        <w:rPr>
          <w:rFonts w:ascii="Times New Roman" w:hAnsi="Times New Roman" w:cs="Times New Roman"/>
          <w:sz w:val="24"/>
          <w:szCs w:val="24"/>
        </w:rPr>
        <w:t xml:space="preserve"> svojim korisnicima</w:t>
      </w:r>
      <w:r w:rsidR="00D11D1D" w:rsidRPr="00A032EF">
        <w:rPr>
          <w:rFonts w:ascii="Times New Roman" w:hAnsi="Times New Roman" w:cs="Times New Roman"/>
          <w:sz w:val="24"/>
          <w:szCs w:val="24"/>
        </w:rPr>
        <w:t>,</w:t>
      </w:r>
      <w:r w:rsidR="00CB7946" w:rsidRPr="00A032EF">
        <w:rPr>
          <w:rFonts w:ascii="Times New Roman" w:hAnsi="Times New Roman" w:cs="Times New Roman"/>
          <w:sz w:val="24"/>
          <w:szCs w:val="24"/>
        </w:rPr>
        <w:t xml:space="preserve"> odnosno</w:t>
      </w:r>
      <w:r w:rsidR="00797F23" w:rsidRPr="00A032EF">
        <w:rPr>
          <w:rFonts w:ascii="Times New Roman" w:hAnsi="Times New Roman" w:cs="Times New Roman"/>
          <w:sz w:val="24"/>
          <w:szCs w:val="24"/>
        </w:rPr>
        <w:t xml:space="preserve"> učenicima</w:t>
      </w:r>
      <w:r w:rsidR="00D11D1D" w:rsidRPr="00A032EF">
        <w:rPr>
          <w:rFonts w:ascii="Times New Roman" w:hAnsi="Times New Roman" w:cs="Times New Roman"/>
          <w:sz w:val="24"/>
          <w:szCs w:val="24"/>
        </w:rPr>
        <w:t>,</w:t>
      </w:r>
      <w:r w:rsidR="00797F23" w:rsidRPr="00A032EF">
        <w:rPr>
          <w:rFonts w:ascii="Times New Roman" w:hAnsi="Times New Roman" w:cs="Times New Roman"/>
          <w:sz w:val="24"/>
          <w:szCs w:val="24"/>
        </w:rPr>
        <w:t xml:space="preserve"> kvalitetno četverogodišnje obrazovanje pri čemu </w:t>
      </w:r>
      <w:r w:rsidR="00F74D6B" w:rsidRPr="00A032EF">
        <w:rPr>
          <w:rFonts w:ascii="Times New Roman" w:hAnsi="Times New Roman" w:cs="Times New Roman"/>
          <w:sz w:val="24"/>
          <w:szCs w:val="24"/>
        </w:rPr>
        <w:t xml:space="preserve">je cilj da </w:t>
      </w:r>
      <w:r w:rsidR="00797F23" w:rsidRPr="00A032EF">
        <w:rPr>
          <w:rFonts w:ascii="Times New Roman" w:hAnsi="Times New Roman" w:cs="Times New Roman"/>
          <w:sz w:val="24"/>
          <w:szCs w:val="24"/>
        </w:rPr>
        <w:t>učenici stječu kompetencije za poslovanje u realnom sektoru rada.</w:t>
      </w:r>
      <w:r w:rsidR="00F74D6B" w:rsidRPr="00A032EF">
        <w:rPr>
          <w:rFonts w:ascii="Times New Roman" w:hAnsi="Times New Roman" w:cs="Times New Roman"/>
          <w:sz w:val="24"/>
          <w:szCs w:val="24"/>
        </w:rPr>
        <w:t xml:space="preserve"> Navedeno se nastoji realizirati </w:t>
      </w:r>
      <w:r w:rsidR="00797F23" w:rsidRPr="00A032EF">
        <w:rPr>
          <w:rFonts w:ascii="Times New Roman" w:hAnsi="Times New Roman" w:cs="Times New Roman"/>
          <w:sz w:val="24"/>
          <w:szCs w:val="24"/>
        </w:rPr>
        <w:t xml:space="preserve">kroz obrazovne programe sastavljene od općih i stručnih </w:t>
      </w:r>
      <w:r w:rsidR="00797F23" w:rsidRPr="000A1897">
        <w:rPr>
          <w:rFonts w:ascii="Times New Roman" w:hAnsi="Times New Roman" w:cs="Times New Roman"/>
          <w:sz w:val="24"/>
          <w:szCs w:val="24"/>
        </w:rPr>
        <w:t>predmeta.</w:t>
      </w:r>
      <w:r w:rsidR="00F74D6B" w:rsidRPr="000A1897">
        <w:rPr>
          <w:rFonts w:ascii="Times New Roman" w:hAnsi="Times New Roman" w:cs="Times New Roman"/>
          <w:sz w:val="24"/>
          <w:szCs w:val="24"/>
        </w:rPr>
        <w:t xml:space="preserve"> U Školi se učenici obrazuju u četiri zanimanja odnosno programa. To su:</w:t>
      </w:r>
    </w:p>
    <w:p w:rsidR="00F74D6B" w:rsidRPr="000A1897" w:rsidRDefault="00F74D6B" w:rsidP="00C14642">
      <w:pPr>
        <w:pStyle w:val="Odlomakpopisa"/>
        <w:numPr>
          <w:ilvl w:val="0"/>
          <w:numId w:val="1"/>
        </w:numPr>
        <w:spacing w:after="0" w:line="360" w:lineRule="auto"/>
        <w:contextualSpacing w:val="0"/>
        <w:jc w:val="both"/>
        <w:rPr>
          <w:rFonts w:ascii="Times New Roman" w:hAnsi="Times New Roman" w:cs="Times New Roman"/>
          <w:sz w:val="24"/>
          <w:szCs w:val="24"/>
        </w:rPr>
      </w:pPr>
      <w:r w:rsidRPr="000A1897">
        <w:rPr>
          <w:rFonts w:ascii="Times New Roman" w:hAnsi="Times New Roman" w:cs="Times New Roman"/>
          <w:sz w:val="24"/>
          <w:szCs w:val="24"/>
        </w:rPr>
        <w:t>Aranžersko-scenografski dizajner</w:t>
      </w:r>
    </w:p>
    <w:p w:rsidR="00F74D6B" w:rsidRPr="000A1897" w:rsidRDefault="00F74D6B" w:rsidP="00C14642">
      <w:pPr>
        <w:pStyle w:val="Odlomakpopisa"/>
        <w:numPr>
          <w:ilvl w:val="0"/>
          <w:numId w:val="1"/>
        </w:numPr>
        <w:spacing w:after="0" w:line="360" w:lineRule="auto"/>
        <w:contextualSpacing w:val="0"/>
        <w:jc w:val="both"/>
        <w:rPr>
          <w:rFonts w:ascii="Times New Roman" w:hAnsi="Times New Roman" w:cs="Times New Roman"/>
          <w:sz w:val="24"/>
          <w:szCs w:val="24"/>
        </w:rPr>
      </w:pPr>
      <w:r w:rsidRPr="000A1897">
        <w:rPr>
          <w:rFonts w:ascii="Times New Roman" w:hAnsi="Times New Roman" w:cs="Times New Roman"/>
          <w:sz w:val="24"/>
          <w:szCs w:val="24"/>
        </w:rPr>
        <w:t>Grafički dizajner</w:t>
      </w:r>
    </w:p>
    <w:p w:rsidR="00F74D6B" w:rsidRPr="000A1897" w:rsidRDefault="00F74D6B" w:rsidP="00C14642">
      <w:pPr>
        <w:pStyle w:val="Odlomakpopisa"/>
        <w:numPr>
          <w:ilvl w:val="0"/>
          <w:numId w:val="1"/>
        </w:numPr>
        <w:spacing w:after="0" w:line="360" w:lineRule="auto"/>
        <w:contextualSpacing w:val="0"/>
        <w:jc w:val="both"/>
        <w:rPr>
          <w:rFonts w:ascii="Times New Roman" w:hAnsi="Times New Roman" w:cs="Times New Roman"/>
          <w:sz w:val="24"/>
          <w:szCs w:val="24"/>
        </w:rPr>
      </w:pPr>
      <w:r w:rsidRPr="000A1897">
        <w:rPr>
          <w:rFonts w:ascii="Times New Roman" w:hAnsi="Times New Roman" w:cs="Times New Roman"/>
          <w:sz w:val="24"/>
          <w:szCs w:val="24"/>
        </w:rPr>
        <w:t>Kiparski dizajner</w:t>
      </w:r>
    </w:p>
    <w:p w:rsidR="00F74D6B" w:rsidRPr="000A1897" w:rsidRDefault="00F74D6B" w:rsidP="00C14642">
      <w:pPr>
        <w:pStyle w:val="Odlomakpopisa"/>
        <w:numPr>
          <w:ilvl w:val="0"/>
          <w:numId w:val="1"/>
        </w:numPr>
        <w:spacing w:after="0" w:line="360" w:lineRule="auto"/>
        <w:contextualSpacing w:val="0"/>
        <w:jc w:val="both"/>
        <w:rPr>
          <w:rFonts w:ascii="Times New Roman" w:hAnsi="Times New Roman" w:cs="Times New Roman"/>
          <w:sz w:val="24"/>
          <w:szCs w:val="24"/>
        </w:rPr>
      </w:pPr>
      <w:r w:rsidRPr="000A1897">
        <w:rPr>
          <w:rFonts w:ascii="Times New Roman" w:hAnsi="Times New Roman" w:cs="Times New Roman"/>
          <w:sz w:val="24"/>
          <w:szCs w:val="24"/>
        </w:rPr>
        <w:t xml:space="preserve">Industrijski dizajner. </w:t>
      </w:r>
    </w:p>
    <w:p w:rsidR="002A79D3" w:rsidRDefault="002A79D3" w:rsidP="00C14642">
      <w:pPr>
        <w:pStyle w:val="Odlomakpopisa"/>
        <w:spacing w:after="0" w:line="360" w:lineRule="auto"/>
        <w:contextualSpacing w:val="0"/>
        <w:jc w:val="both"/>
        <w:rPr>
          <w:rFonts w:ascii="Times New Roman" w:hAnsi="Times New Roman" w:cs="Times New Roman"/>
          <w:sz w:val="24"/>
          <w:szCs w:val="24"/>
        </w:rPr>
      </w:pPr>
    </w:p>
    <w:p w:rsidR="00D000EE" w:rsidRDefault="00D000EE" w:rsidP="00C14642">
      <w:pPr>
        <w:pStyle w:val="Odlomakpopisa"/>
        <w:spacing w:after="0" w:line="360" w:lineRule="auto"/>
        <w:contextualSpacing w:val="0"/>
        <w:jc w:val="both"/>
        <w:rPr>
          <w:rFonts w:ascii="Times New Roman" w:hAnsi="Times New Roman" w:cs="Times New Roman"/>
          <w:sz w:val="24"/>
          <w:szCs w:val="24"/>
        </w:rPr>
      </w:pPr>
    </w:p>
    <w:p w:rsidR="008C7B53" w:rsidRPr="00735FDF" w:rsidRDefault="00E5713C" w:rsidP="00FF46B4">
      <w:pPr>
        <w:spacing w:after="120" w:line="360" w:lineRule="auto"/>
        <w:rPr>
          <w:rFonts w:ascii="Times New Roman" w:hAnsi="Times New Roman" w:cs="Times New Roman"/>
          <w:b/>
          <w:sz w:val="24"/>
          <w:szCs w:val="24"/>
        </w:rPr>
      </w:pPr>
      <w:r w:rsidRPr="00735FDF">
        <w:rPr>
          <w:rFonts w:ascii="Times New Roman" w:hAnsi="Times New Roman" w:cs="Times New Roman"/>
          <w:b/>
          <w:sz w:val="24"/>
          <w:szCs w:val="24"/>
        </w:rPr>
        <w:t>POVEZANOST PROGRAMA SA STRATEŠKIM DOKUMENTIMA</w:t>
      </w:r>
    </w:p>
    <w:p w:rsidR="008A5228" w:rsidRPr="00735FDF" w:rsidRDefault="009E22EC" w:rsidP="00C14642">
      <w:pPr>
        <w:spacing w:after="0" w:line="360" w:lineRule="auto"/>
        <w:rPr>
          <w:rFonts w:ascii="Times New Roman" w:hAnsi="Times New Roman" w:cs="Times New Roman"/>
          <w:sz w:val="24"/>
          <w:szCs w:val="24"/>
        </w:rPr>
      </w:pPr>
      <w:r w:rsidRPr="00735FDF">
        <w:rPr>
          <w:rFonts w:ascii="Times New Roman" w:hAnsi="Times New Roman" w:cs="Times New Roman"/>
          <w:sz w:val="24"/>
          <w:szCs w:val="24"/>
        </w:rPr>
        <w:t xml:space="preserve">Financijski </w:t>
      </w:r>
      <w:r w:rsidR="008A5228" w:rsidRPr="00735FDF">
        <w:rPr>
          <w:rFonts w:ascii="Times New Roman" w:hAnsi="Times New Roman" w:cs="Times New Roman"/>
          <w:sz w:val="24"/>
          <w:szCs w:val="24"/>
        </w:rPr>
        <w:t>plan Škole pridonosi strateškim dokumentima Primorsko-goranske županije na slijedeći način:</w:t>
      </w:r>
    </w:p>
    <w:p w:rsidR="008A5228" w:rsidRPr="00735FDF" w:rsidRDefault="00DE0B1E" w:rsidP="00C14642">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sidRPr="00735FDF">
        <w:rPr>
          <w:rFonts w:ascii="Times New Roman" w:hAnsi="Times New Roman" w:cs="Times New Roman"/>
          <w:color w:val="000000" w:themeColor="text1"/>
          <w:sz w:val="24"/>
          <w:szCs w:val="24"/>
        </w:rPr>
        <w:t>Prioritet razvoja</w:t>
      </w:r>
      <w:r w:rsidR="008A5228" w:rsidRPr="00735FDF">
        <w:rPr>
          <w:rFonts w:ascii="Times New Roman" w:hAnsi="Times New Roman" w:cs="Times New Roman"/>
          <w:sz w:val="24"/>
          <w:szCs w:val="24"/>
        </w:rPr>
        <w:t xml:space="preserve">: </w:t>
      </w:r>
      <w:r w:rsidR="00711647" w:rsidRPr="00735FDF">
        <w:rPr>
          <w:rFonts w:ascii="Times New Roman" w:hAnsi="Times New Roman" w:cs="Times New Roman"/>
          <w:sz w:val="24"/>
          <w:szCs w:val="24"/>
        </w:rPr>
        <w:t>4</w:t>
      </w:r>
      <w:r w:rsidR="008A5228" w:rsidRPr="00735FDF">
        <w:rPr>
          <w:rFonts w:ascii="Times New Roman" w:hAnsi="Times New Roman" w:cs="Times New Roman"/>
          <w:sz w:val="24"/>
          <w:szCs w:val="24"/>
        </w:rPr>
        <w:t>.</w:t>
      </w:r>
      <w:r w:rsidR="009E22EC" w:rsidRPr="00735FDF">
        <w:rPr>
          <w:rFonts w:ascii="Times New Roman" w:hAnsi="Times New Roman" w:cs="Times New Roman"/>
          <w:sz w:val="24"/>
          <w:szCs w:val="24"/>
        </w:rPr>
        <w:t xml:space="preserve"> </w:t>
      </w:r>
      <w:r w:rsidR="00D11D1D" w:rsidRPr="00735FDF">
        <w:rPr>
          <w:rFonts w:ascii="Times New Roman" w:hAnsi="Times New Roman" w:cs="Times New Roman"/>
          <w:sz w:val="24"/>
          <w:szCs w:val="24"/>
        </w:rPr>
        <w:t>Obrazov</w:t>
      </w:r>
      <w:r w:rsidR="00711647" w:rsidRPr="00735FDF">
        <w:rPr>
          <w:rFonts w:ascii="Times New Roman" w:hAnsi="Times New Roman" w:cs="Times New Roman"/>
          <w:sz w:val="24"/>
          <w:szCs w:val="24"/>
        </w:rPr>
        <w:t xml:space="preserve">ani stanovnici s kompetencijama i vještinama za poslove </w:t>
      </w:r>
      <w:r w:rsidR="00711647" w:rsidRPr="00735FDF">
        <w:rPr>
          <w:rFonts w:ascii="Times New Roman" w:hAnsi="Times New Roman" w:cs="Times New Roman"/>
          <w:color w:val="000000" w:themeColor="text1"/>
          <w:sz w:val="24"/>
          <w:szCs w:val="24"/>
        </w:rPr>
        <w:t>budućnosti</w:t>
      </w:r>
    </w:p>
    <w:p w:rsidR="008A5228" w:rsidRPr="00735FDF" w:rsidRDefault="00DE0B1E" w:rsidP="00C14642">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Posebni cilj</w:t>
      </w:r>
      <w:r w:rsidR="008A5228" w:rsidRPr="00735FDF">
        <w:rPr>
          <w:rFonts w:ascii="Times New Roman" w:hAnsi="Times New Roman" w:cs="Times New Roman"/>
          <w:color w:val="000000" w:themeColor="text1"/>
          <w:sz w:val="24"/>
          <w:szCs w:val="24"/>
        </w:rPr>
        <w:t xml:space="preserve">: </w:t>
      </w:r>
      <w:r w:rsidR="00711647" w:rsidRPr="00735FDF">
        <w:rPr>
          <w:rFonts w:ascii="Times New Roman" w:hAnsi="Times New Roman" w:cs="Times New Roman"/>
          <w:color w:val="000000" w:themeColor="text1"/>
          <w:sz w:val="24"/>
          <w:szCs w:val="24"/>
        </w:rPr>
        <w:t>4.1</w:t>
      </w:r>
      <w:r w:rsidR="009E22EC" w:rsidRPr="00735FDF">
        <w:rPr>
          <w:rFonts w:ascii="Times New Roman" w:hAnsi="Times New Roman" w:cs="Times New Roman"/>
          <w:color w:val="000000" w:themeColor="text1"/>
          <w:sz w:val="24"/>
          <w:szCs w:val="24"/>
        </w:rPr>
        <w:t xml:space="preserve">. </w:t>
      </w:r>
      <w:r w:rsidR="00711647" w:rsidRPr="00735FDF">
        <w:rPr>
          <w:rFonts w:ascii="Times New Roman" w:hAnsi="Times New Roman" w:cs="Times New Roman"/>
          <w:color w:val="000000" w:themeColor="text1"/>
          <w:sz w:val="24"/>
          <w:szCs w:val="24"/>
        </w:rPr>
        <w:t>Razvoj modernog obrazovnog sustava prilagođenog društvenim izazovima</w:t>
      </w:r>
    </w:p>
    <w:p w:rsidR="008C7B53" w:rsidRPr="00735FDF" w:rsidRDefault="008A5228" w:rsidP="00C14642">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sidRPr="00735FDF">
        <w:rPr>
          <w:rFonts w:ascii="Times New Roman" w:hAnsi="Times New Roman" w:cs="Times New Roman"/>
          <w:color w:val="000000" w:themeColor="text1"/>
          <w:sz w:val="24"/>
          <w:szCs w:val="24"/>
        </w:rPr>
        <w:t>M</w:t>
      </w:r>
      <w:r w:rsidR="009E22EC" w:rsidRPr="00735FDF">
        <w:rPr>
          <w:rFonts w:ascii="Times New Roman" w:hAnsi="Times New Roman" w:cs="Times New Roman"/>
          <w:color w:val="000000" w:themeColor="text1"/>
          <w:sz w:val="24"/>
          <w:szCs w:val="24"/>
        </w:rPr>
        <w:t>jera</w:t>
      </w:r>
      <w:r w:rsidRPr="00735FDF">
        <w:rPr>
          <w:rFonts w:ascii="Times New Roman" w:hAnsi="Times New Roman" w:cs="Times New Roman"/>
          <w:color w:val="000000" w:themeColor="text1"/>
          <w:sz w:val="24"/>
          <w:szCs w:val="24"/>
        </w:rPr>
        <w:t>:</w:t>
      </w:r>
      <w:r w:rsidR="00735FDF" w:rsidRPr="00735FDF">
        <w:rPr>
          <w:rFonts w:ascii="Times New Roman" w:hAnsi="Times New Roman" w:cs="Times New Roman"/>
          <w:color w:val="000000" w:themeColor="text1"/>
          <w:sz w:val="24"/>
          <w:szCs w:val="24"/>
        </w:rPr>
        <w:t xml:space="preserve"> 4.1.2</w:t>
      </w:r>
      <w:r w:rsidR="009E22EC" w:rsidRPr="00735FDF">
        <w:rPr>
          <w:rFonts w:ascii="Times New Roman" w:hAnsi="Times New Roman" w:cs="Times New Roman"/>
          <w:color w:val="000000" w:themeColor="text1"/>
          <w:sz w:val="24"/>
          <w:szCs w:val="24"/>
        </w:rPr>
        <w:t xml:space="preserve">. </w:t>
      </w:r>
      <w:r w:rsidR="00735FDF" w:rsidRPr="00735FDF">
        <w:rPr>
          <w:rFonts w:ascii="Times New Roman" w:hAnsi="Times New Roman" w:cs="Times New Roman"/>
          <w:color w:val="000000" w:themeColor="text1"/>
          <w:sz w:val="24"/>
          <w:szCs w:val="24"/>
        </w:rPr>
        <w:t>Sustavno ulaganje u kvalitetu obrazovanja i usavršavanja te uvjete rada djelatnika u obrazovanju</w:t>
      </w:r>
    </w:p>
    <w:p w:rsidR="002E59B4" w:rsidRDefault="002E59B4" w:rsidP="00C14642">
      <w:pPr>
        <w:spacing w:after="0" w:line="360" w:lineRule="auto"/>
        <w:rPr>
          <w:rFonts w:ascii="Times New Roman" w:hAnsi="Times New Roman" w:cs="Times New Roman"/>
          <w:sz w:val="24"/>
          <w:szCs w:val="24"/>
        </w:rPr>
      </w:pPr>
    </w:p>
    <w:p w:rsidR="006D0C6F" w:rsidRPr="008C36E9" w:rsidRDefault="00434AEE" w:rsidP="00FF46B4">
      <w:pPr>
        <w:spacing w:after="120" w:line="360" w:lineRule="auto"/>
        <w:rPr>
          <w:rFonts w:ascii="Times New Roman" w:hAnsi="Times New Roman" w:cs="Times New Roman"/>
          <w:b/>
          <w:sz w:val="24"/>
          <w:szCs w:val="24"/>
        </w:rPr>
      </w:pPr>
      <w:r w:rsidRPr="008C36E9">
        <w:rPr>
          <w:rFonts w:ascii="Times New Roman" w:hAnsi="Times New Roman" w:cs="Times New Roman"/>
          <w:b/>
          <w:sz w:val="24"/>
          <w:szCs w:val="24"/>
        </w:rPr>
        <w:t>ZAKONSKE I DRUGE PODLO</w:t>
      </w:r>
      <w:r w:rsidR="006D0C6F" w:rsidRPr="008C36E9">
        <w:rPr>
          <w:rFonts w:ascii="Times New Roman" w:hAnsi="Times New Roman" w:cs="Times New Roman"/>
          <w:b/>
          <w:sz w:val="24"/>
          <w:szCs w:val="24"/>
        </w:rPr>
        <w:t>GE NA KOJIMA SE PROGRAM ZASNIVA</w:t>
      </w:r>
    </w:p>
    <w:p w:rsidR="00F04FD2" w:rsidRPr="008A5228" w:rsidRDefault="00CB7946" w:rsidP="00C14642">
      <w:pPr>
        <w:spacing w:after="0" w:line="360" w:lineRule="auto"/>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Programi Škole zasnivaju se na sljedećim zakonskim </w:t>
      </w:r>
      <w:r w:rsidR="00F04FD2" w:rsidRPr="008A5228">
        <w:rPr>
          <w:rFonts w:ascii="Times New Roman" w:hAnsi="Times New Roman" w:cs="Times New Roman"/>
          <w:color w:val="000000" w:themeColor="text1"/>
          <w:sz w:val="24"/>
          <w:szCs w:val="24"/>
        </w:rPr>
        <w:t xml:space="preserve">i drugim pravnim osnovama: </w:t>
      </w:r>
    </w:p>
    <w:p w:rsidR="006D0C6F" w:rsidRPr="008A5228" w:rsidRDefault="00B56558"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FE6495">
        <w:rPr>
          <w:rFonts w:ascii="Times New Roman" w:hAnsi="Times New Roman" w:cs="Times New Roman"/>
          <w:color w:val="000000" w:themeColor="text1"/>
          <w:sz w:val="24"/>
          <w:szCs w:val="24"/>
        </w:rPr>
        <w:t>Zakon o odgoju i obrazovanju</w:t>
      </w:r>
      <w:r>
        <w:rPr>
          <w:rFonts w:ascii="Times New Roman" w:hAnsi="Times New Roman" w:cs="Times New Roman"/>
          <w:color w:val="000000" w:themeColor="text1"/>
          <w:sz w:val="24"/>
          <w:szCs w:val="24"/>
        </w:rPr>
        <w:t xml:space="preserve"> u osnovnoj i srednjoj školi</w:t>
      </w:r>
      <w:r w:rsidRPr="00FE6495">
        <w:rPr>
          <w:rFonts w:ascii="Times New Roman" w:hAnsi="Times New Roman" w:cs="Times New Roman"/>
          <w:color w:val="000000" w:themeColor="text1"/>
          <w:sz w:val="24"/>
          <w:szCs w:val="24"/>
        </w:rPr>
        <w:t xml:space="preserve"> </w:t>
      </w:r>
      <w:r w:rsidR="00F04FD2" w:rsidRPr="008A5228">
        <w:rPr>
          <w:rFonts w:ascii="Times New Roman" w:hAnsi="Times New Roman" w:cs="Times New Roman"/>
          <w:color w:val="000000" w:themeColor="text1"/>
          <w:sz w:val="24"/>
          <w:szCs w:val="24"/>
        </w:rPr>
        <w:t>(</w:t>
      </w:r>
      <w:r w:rsidR="00CB7946" w:rsidRPr="008A5228">
        <w:rPr>
          <w:rFonts w:ascii="Times New Roman" w:hAnsi="Times New Roman" w:cs="Times New Roman"/>
          <w:color w:val="000000" w:themeColor="text1"/>
          <w:sz w:val="24"/>
          <w:szCs w:val="24"/>
        </w:rPr>
        <w:t>NN br. 87/08, 86/09, 92/10, 105/10,</w:t>
      </w:r>
      <w:r w:rsidR="00F04FD2" w:rsidRPr="008A5228">
        <w:rPr>
          <w:rFonts w:ascii="Times New Roman" w:hAnsi="Times New Roman" w:cs="Times New Roman"/>
          <w:color w:val="000000" w:themeColor="text1"/>
          <w:sz w:val="24"/>
          <w:szCs w:val="24"/>
        </w:rPr>
        <w:t xml:space="preserve"> 90/11</w:t>
      </w:r>
      <w:r w:rsidR="00CB7946" w:rsidRPr="008A5228">
        <w:rPr>
          <w:rFonts w:ascii="Times New Roman" w:hAnsi="Times New Roman" w:cs="Times New Roman"/>
          <w:color w:val="000000" w:themeColor="text1"/>
          <w:sz w:val="24"/>
          <w:szCs w:val="24"/>
        </w:rPr>
        <w:t>,</w:t>
      </w:r>
      <w:r w:rsidR="00F04FD2" w:rsidRPr="008A5228">
        <w:rPr>
          <w:rFonts w:ascii="Times New Roman" w:hAnsi="Times New Roman" w:cs="Times New Roman"/>
          <w:color w:val="000000" w:themeColor="text1"/>
          <w:sz w:val="24"/>
          <w:szCs w:val="24"/>
        </w:rPr>
        <w:t xml:space="preserve"> </w:t>
      </w:r>
      <w:r w:rsidR="00CB7946" w:rsidRPr="008A5228">
        <w:rPr>
          <w:rFonts w:ascii="Times New Roman" w:hAnsi="Times New Roman" w:cs="Times New Roman"/>
          <w:color w:val="000000" w:themeColor="text1"/>
          <w:sz w:val="24"/>
          <w:szCs w:val="24"/>
        </w:rPr>
        <w:t>5/12,</w:t>
      </w:r>
      <w:r w:rsidR="00F04FD2" w:rsidRPr="008A5228">
        <w:rPr>
          <w:rFonts w:ascii="Times New Roman" w:hAnsi="Times New Roman" w:cs="Times New Roman"/>
          <w:color w:val="000000" w:themeColor="text1"/>
          <w:sz w:val="24"/>
          <w:szCs w:val="24"/>
        </w:rPr>
        <w:t xml:space="preserve"> </w:t>
      </w:r>
      <w:r w:rsidR="00CB7946" w:rsidRPr="008A5228">
        <w:rPr>
          <w:rFonts w:ascii="Times New Roman" w:hAnsi="Times New Roman" w:cs="Times New Roman"/>
          <w:color w:val="000000" w:themeColor="text1"/>
          <w:sz w:val="24"/>
          <w:szCs w:val="24"/>
        </w:rPr>
        <w:t>16/12,</w:t>
      </w:r>
      <w:r w:rsidR="00F04FD2" w:rsidRPr="008A5228">
        <w:rPr>
          <w:rFonts w:ascii="Times New Roman" w:hAnsi="Times New Roman" w:cs="Times New Roman"/>
          <w:color w:val="000000" w:themeColor="text1"/>
          <w:sz w:val="24"/>
          <w:szCs w:val="24"/>
        </w:rPr>
        <w:t xml:space="preserve"> </w:t>
      </w:r>
      <w:r w:rsidR="00CB7946" w:rsidRPr="008A5228">
        <w:rPr>
          <w:rFonts w:ascii="Times New Roman" w:hAnsi="Times New Roman" w:cs="Times New Roman"/>
          <w:color w:val="000000" w:themeColor="text1"/>
          <w:sz w:val="24"/>
          <w:szCs w:val="24"/>
        </w:rPr>
        <w:t>86/12,</w:t>
      </w:r>
      <w:r w:rsidR="00F04FD2" w:rsidRPr="008A5228">
        <w:rPr>
          <w:rFonts w:ascii="Times New Roman" w:hAnsi="Times New Roman" w:cs="Times New Roman"/>
          <w:color w:val="000000" w:themeColor="text1"/>
          <w:sz w:val="24"/>
          <w:szCs w:val="24"/>
        </w:rPr>
        <w:t xml:space="preserve"> </w:t>
      </w:r>
      <w:r w:rsidR="00CB7946" w:rsidRPr="008A5228">
        <w:rPr>
          <w:rFonts w:ascii="Times New Roman" w:hAnsi="Times New Roman" w:cs="Times New Roman"/>
          <w:color w:val="000000" w:themeColor="text1"/>
          <w:sz w:val="24"/>
          <w:szCs w:val="24"/>
        </w:rPr>
        <w:t>126/12,</w:t>
      </w:r>
      <w:r w:rsidR="00F04FD2" w:rsidRPr="008A5228">
        <w:rPr>
          <w:rFonts w:ascii="Times New Roman" w:hAnsi="Times New Roman" w:cs="Times New Roman"/>
          <w:color w:val="000000" w:themeColor="text1"/>
          <w:sz w:val="24"/>
          <w:szCs w:val="24"/>
        </w:rPr>
        <w:t xml:space="preserve"> </w:t>
      </w:r>
      <w:r w:rsidR="00CB7946" w:rsidRPr="008A5228">
        <w:rPr>
          <w:rFonts w:ascii="Times New Roman" w:hAnsi="Times New Roman" w:cs="Times New Roman"/>
          <w:color w:val="000000" w:themeColor="text1"/>
          <w:sz w:val="24"/>
          <w:szCs w:val="24"/>
        </w:rPr>
        <w:t>94/13, 152/14</w:t>
      </w:r>
      <w:r w:rsidR="00F04FD2" w:rsidRPr="008A5228">
        <w:rPr>
          <w:rFonts w:ascii="Times New Roman" w:hAnsi="Times New Roman" w:cs="Times New Roman"/>
          <w:color w:val="000000" w:themeColor="text1"/>
          <w:sz w:val="24"/>
          <w:szCs w:val="24"/>
        </w:rPr>
        <w:t>,</w:t>
      </w:r>
      <w:r w:rsidR="00CB7946" w:rsidRPr="008A5228">
        <w:rPr>
          <w:rFonts w:ascii="Times New Roman" w:hAnsi="Times New Roman" w:cs="Times New Roman"/>
          <w:color w:val="000000" w:themeColor="text1"/>
          <w:sz w:val="24"/>
          <w:szCs w:val="24"/>
        </w:rPr>
        <w:t xml:space="preserve"> 07/17</w:t>
      </w:r>
      <w:r w:rsidR="00A52E31" w:rsidRPr="008A5228">
        <w:rPr>
          <w:rFonts w:ascii="Times New Roman" w:hAnsi="Times New Roman" w:cs="Times New Roman"/>
          <w:color w:val="000000" w:themeColor="text1"/>
          <w:sz w:val="24"/>
          <w:szCs w:val="24"/>
        </w:rPr>
        <w:t>,</w:t>
      </w:r>
      <w:r w:rsidR="00F04FD2" w:rsidRPr="008A5228">
        <w:rPr>
          <w:rFonts w:ascii="Times New Roman" w:hAnsi="Times New Roman" w:cs="Times New Roman"/>
          <w:color w:val="000000" w:themeColor="text1"/>
          <w:sz w:val="24"/>
          <w:szCs w:val="24"/>
        </w:rPr>
        <w:t xml:space="preserve"> 68/18</w:t>
      </w:r>
      <w:r w:rsidR="00422DA6">
        <w:rPr>
          <w:rFonts w:ascii="Times New Roman" w:hAnsi="Times New Roman" w:cs="Times New Roman"/>
          <w:color w:val="000000" w:themeColor="text1"/>
          <w:sz w:val="24"/>
          <w:szCs w:val="24"/>
        </w:rPr>
        <w:t>,</w:t>
      </w:r>
      <w:r w:rsidR="00A52E31" w:rsidRPr="008A5228">
        <w:rPr>
          <w:rFonts w:ascii="Times New Roman" w:hAnsi="Times New Roman" w:cs="Times New Roman"/>
          <w:color w:val="000000" w:themeColor="text1"/>
          <w:sz w:val="24"/>
          <w:szCs w:val="24"/>
        </w:rPr>
        <w:t xml:space="preserve"> 98/19</w:t>
      </w:r>
      <w:r w:rsidR="007125E2">
        <w:rPr>
          <w:rFonts w:ascii="Times New Roman" w:hAnsi="Times New Roman" w:cs="Times New Roman"/>
          <w:color w:val="000000" w:themeColor="text1"/>
          <w:sz w:val="24"/>
          <w:szCs w:val="24"/>
        </w:rPr>
        <w:t xml:space="preserve">, </w:t>
      </w:r>
      <w:r w:rsidR="00422DA6">
        <w:rPr>
          <w:rFonts w:ascii="Times New Roman" w:hAnsi="Times New Roman" w:cs="Times New Roman"/>
          <w:color w:val="000000" w:themeColor="text1"/>
          <w:sz w:val="24"/>
          <w:szCs w:val="24"/>
        </w:rPr>
        <w:t>64/20</w:t>
      </w:r>
      <w:r w:rsidR="00A4530A">
        <w:rPr>
          <w:rFonts w:ascii="Times New Roman" w:hAnsi="Times New Roman" w:cs="Times New Roman"/>
          <w:color w:val="000000" w:themeColor="text1"/>
          <w:sz w:val="24"/>
          <w:szCs w:val="24"/>
        </w:rPr>
        <w:t xml:space="preserve"> , </w:t>
      </w:r>
      <w:r w:rsidR="007125E2">
        <w:rPr>
          <w:rFonts w:ascii="Times New Roman" w:hAnsi="Times New Roman" w:cs="Times New Roman"/>
          <w:color w:val="000000" w:themeColor="text1"/>
          <w:sz w:val="24"/>
          <w:szCs w:val="24"/>
        </w:rPr>
        <w:t>151/22</w:t>
      </w:r>
      <w:r w:rsidR="00A4530A">
        <w:rPr>
          <w:rFonts w:ascii="Times New Roman" w:hAnsi="Times New Roman" w:cs="Times New Roman"/>
          <w:color w:val="000000" w:themeColor="text1"/>
          <w:sz w:val="24"/>
          <w:szCs w:val="24"/>
        </w:rPr>
        <w:t xml:space="preserve"> i 156/23</w:t>
      </w:r>
      <w:r w:rsidR="00F04FD2" w:rsidRPr="008A5228">
        <w:rPr>
          <w:rFonts w:ascii="Times New Roman" w:hAnsi="Times New Roman" w:cs="Times New Roman"/>
          <w:color w:val="000000" w:themeColor="text1"/>
          <w:sz w:val="24"/>
          <w:szCs w:val="24"/>
        </w:rPr>
        <w:t xml:space="preserve">), </w:t>
      </w:r>
    </w:p>
    <w:p w:rsidR="00CB7946" w:rsidRPr="008A5228" w:rsidRDefault="00F04FD2"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Zakon o ustanovama</w:t>
      </w:r>
      <w:r w:rsidR="00CB7946" w:rsidRPr="008A5228">
        <w:rPr>
          <w:rFonts w:ascii="Times New Roman" w:hAnsi="Times New Roman" w:cs="Times New Roman"/>
          <w:color w:val="000000" w:themeColor="text1"/>
          <w:sz w:val="24"/>
          <w:szCs w:val="24"/>
        </w:rPr>
        <w:t xml:space="preserve"> </w:t>
      </w:r>
      <w:r w:rsidRPr="008A5228">
        <w:rPr>
          <w:rFonts w:ascii="Times New Roman" w:hAnsi="Times New Roman" w:cs="Times New Roman"/>
          <w:color w:val="000000" w:themeColor="text1"/>
          <w:sz w:val="24"/>
          <w:szCs w:val="24"/>
        </w:rPr>
        <w:t>(</w:t>
      </w:r>
      <w:r w:rsidR="00CB7946" w:rsidRPr="008A5228">
        <w:rPr>
          <w:rFonts w:ascii="Times New Roman" w:hAnsi="Times New Roman" w:cs="Times New Roman"/>
          <w:color w:val="000000" w:themeColor="text1"/>
          <w:sz w:val="24"/>
          <w:szCs w:val="24"/>
        </w:rPr>
        <w:t>NN br.</w:t>
      </w:r>
      <w:r w:rsidRPr="008A5228">
        <w:rPr>
          <w:rFonts w:ascii="Times New Roman" w:hAnsi="Times New Roman" w:cs="Times New Roman"/>
          <w:color w:val="000000" w:themeColor="text1"/>
          <w:sz w:val="24"/>
          <w:szCs w:val="24"/>
        </w:rPr>
        <w:t xml:space="preserve"> 76/93, 29/97, 47/99, 35/08</w:t>
      </w:r>
      <w:r w:rsidR="00A52E31" w:rsidRPr="008A5228">
        <w:rPr>
          <w:rFonts w:ascii="Times New Roman" w:hAnsi="Times New Roman" w:cs="Times New Roman"/>
          <w:color w:val="000000" w:themeColor="text1"/>
          <w:sz w:val="24"/>
          <w:szCs w:val="24"/>
        </w:rPr>
        <w:t xml:space="preserve"> i 127/19</w:t>
      </w:r>
      <w:r w:rsidR="00DC7CE7">
        <w:rPr>
          <w:rFonts w:ascii="Times New Roman" w:hAnsi="Times New Roman" w:cs="Times New Roman"/>
          <w:color w:val="000000" w:themeColor="text1"/>
          <w:sz w:val="24"/>
          <w:szCs w:val="24"/>
        </w:rPr>
        <w:t xml:space="preserve"> i</w:t>
      </w:r>
      <w:r w:rsidR="007125E2">
        <w:rPr>
          <w:rFonts w:ascii="Times New Roman" w:hAnsi="Times New Roman" w:cs="Times New Roman"/>
          <w:color w:val="000000" w:themeColor="text1"/>
          <w:sz w:val="24"/>
          <w:szCs w:val="24"/>
        </w:rPr>
        <w:t xml:space="preserve"> 151/22</w:t>
      </w:r>
      <w:r w:rsidRPr="008A5228">
        <w:rPr>
          <w:rFonts w:ascii="Times New Roman" w:hAnsi="Times New Roman" w:cs="Times New Roman"/>
          <w:color w:val="000000" w:themeColor="text1"/>
          <w:sz w:val="24"/>
          <w:szCs w:val="24"/>
        </w:rPr>
        <w:t xml:space="preserve">), </w:t>
      </w:r>
    </w:p>
    <w:p w:rsidR="006D0C6F" w:rsidRDefault="00CB7946"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Zakon o proračunu </w:t>
      </w:r>
      <w:r w:rsidR="00F04FD2" w:rsidRPr="008A5228">
        <w:rPr>
          <w:rFonts w:ascii="Times New Roman" w:hAnsi="Times New Roman" w:cs="Times New Roman"/>
          <w:color w:val="000000" w:themeColor="text1"/>
          <w:sz w:val="24"/>
          <w:szCs w:val="24"/>
        </w:rPr>
        <w:t>(</w:t>
      </w:r>
      <w:r w:rsidRPr="008A5228">
        <w:rPr>
          <w:rFonts w:ascii="Times New Roman" w:hAnsi="Times New Roman" w:cs="Times New Roman"/>
          <w:color w:val="000000" w:themeColor="text1"/>
          <w:sz w:val="24"/>
          <w:szCs w:val="24"/>
        </w:rPr>
        <w:t xml:space="preserve">NN </w:t>
      </w:r>
      <w:r w:rsidR="00F04FD2" w:rsidRPr="008A5228">
        <w:rPr>
          <w:rFonts w:ascii="Times New Roman" w:hAnsi="Times New Roman" w:cs="Times New Roman"/>
          <w:color w:val="000000" w:themeColor="text1"/>
          <w:sz w:val="24"/>
          <w:szCs w:val="24"/>
        </w:rPr>
        <w:t xml:space="preserve">br. </w:t>
      </w:r>
      <w:r w:rsidR="00422DA6">
        <w:rPr>
          <w:rFonts w:ascii="Times New Roman" w:hAnsi="Times New Roman" w:cs="Times New Roman"/>
          <w:color w:val="000000" w:themeColor="text1"/>
          <w:sz w:val="24"/>
          <w:szCs w:val="24"/>
        </w:rPr>
        <w:t>144/21</w:t>
      </w:r>
      <w:r w:rsidR="00F04FD2" w:rsidRPr="008A5228">
        <w:rPr>
          <w:rFonts w:ascii="Times New Roman" w:hAnsi="Times New Roman" w:cs="Times New Roman"/>
          <w:color w:val="000000" w:themeColor="text1"/>
          <w:sz w:val="24"/>
          <w:szCs w:val="24"/>
        </w:rPr>
        <w:t>)</w:t>
      </w:r>
      <w:r w:rsidRPr="008A5228">
        <w:rPr>
          <w:rFonts w:ascii="Times New Roman" w:hAnsi="Times New Roman" w:cs="Times New Roman"/>
          <w:color w:val="000000" w:themeColor="text1"/>
          <w:sz w:val="24"/>
          <w:szCs w:val="24"/>
        </w:rPr>
        <w:t>,</w:t>
      </w:r>
      <w:r w:rsidR="00F04FD2" w:rsidRPr="008A5228">
        <w:rPr>
          <w:rFonts w:ascii="Times New Roman" w:hAnsi="Times New Roman" w:cs="Times New Roman"/>
          <w:color w:val="000000" w:themeColor="text1"/>
          <w:sz w:val="24"/>
          <w:szCs w:val="24"/>
        </w:rPr>
        <w:t xml:space="preserve"> </w:t>
      </w:r>
    </w:p>
    <w:p w:rsidR="004C0089" w:rsidRPr="008A5228" w:rsidRDefault="004C0089"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Pravilnik o planiranju u sustavu proračuna (NN 1/24)</w:t>
      </w:r>
    </w:p>
    <w:p w:rsidR="006D0C6F" w:rsidRPr="008A5228" w:rsidRDefault="00CB7946"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Pravilnik o p</w:t>
      </w:r>
      <w:r w:rsidR="00B777E7" w:rsidRPr="008A5228">
        <w:rPr>
          <w:rFonts w:ascii="Times New Roman" w:hAnsi="Times New Roman" w:cs="Times New Roman"/>
          <w:color w:val="000000" w:themeColor="text1"/>
          <w:sz w:val="24"/>
          <w:szCs w:val="24"/>
        </w:rPr>
        <w:t>roračunskim klasifikacijama</w:t>
      </w:r>
      <w:r w:rsidRPr="008A5228">
        <w:rPr>
          <w:rFonts w:ascii="Times New Roman" w:hAnsi="Times New Roman" w:cs="Times New Roman"/>
          <w:color w:val="000000" w:themeColor="text1"/>
          <w:sz w:val="24"/>
          <w:szCs w:val="24"/>
        </w:rPr>
        <w:t xml:space="preserve"> </w:t>
      </w:r>
      <w:r w:rsidR="00B777E7" w:rsidRPr="008A5228">
        <w:rPr>
          <w:rFonts w:ascii="Times New Roman" w:hAnsi="Times New Roman" w:cs="Times New Roman"/>
          <w:color w:val="000000" w:themeColor="text1"/>
          <w:sz w:val="24"/>
          <w:szCs w:val="24"/>
        </w:rPr>
        <w:t>(</w:t>
      </w:r>
      <w:r w:rsidR="00A52E31" w:rsidRPr="008A5228">
        <w:rPr>
          <w:rFonts w:ascii="Times New Roman" w:hAnsi="Times New Roman" w:cs="Times New Roman"/>
          <w:color w:val="000000" w:themeColor="text1"/>
          <w:sz w:val="24"/>
          <w:szCs w:val="24"/>
        </w:rPr>
        <w:t xml:space="preserve">NN br. </w:t>
      </w:r>
      <w:r w:rsidR="00A4530A">
        <w:rPr>
          <w:rFonts w:ascii="Times New Roman" w:hAnsi="Times New Roman" w:cs="Times New Roman"/>
          <w:color w:val="000000" w:themeColor="text1"/>
          <w:sz w:val="24"/>
          <w:szCs w:val="24"/>
        </w:rPr>
        <w:t>4/24</w:t>
      </w:r>
      <w:r w:rsidR="00CC1F16">
        <w:rPr>
          <w:rFonts w:ascii="Times New Roman" w:hAnsi="Times New Roman" w:cs="Times New Roman"/>
          <w:color w:val="000000" w:themeColor="text1"/>
          <w:sz w:val="24"/>
          <w:szCs w:val="24"/>
        </w:rPr>
        <w:t xml:space="preserve"> i 122/25</w:t>
      </w:r>
      <w:r w:rsidR="00B777E7" w:rsidRPr="008A5228">
        <w:rPr>
          <w:rFonts w:ascii="Times New Roman" w:hAnsi="Times New Roman" w:cs="Times New Roman"/>
          <w:color w:val="000000" w:themeColor="text1"/>
          <w:sz w:val="24"/>
          <w:szCs w:val="24"/>
        </w:rPr>
        <w:t>),</w:t>
      </w:r>
      <w:r w:rsidRPr="008A5228">
        <w:rPr>
          <w:rFonts w:ascii="Times New Roman" w:hAnsi="Times New Roman" w:cs="Times New Roman"/>
          <w:color w:val="000000" w:themeColor="text1"/>
          <w:sz w:val="24"/>
          <w:szCs w:val="24"/>
        </w:rPr>
        <w:t xml:space="preserve">  </w:t>
      </w:r>
    </w:p>
    <w:p w:rsidR="006D0C6F" w:rsidRPr="008A5228" w:rsidRDefault="00CB7946"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lastRenderedPageBreak/>
        <w:t>Pravilnik o proračunskom r</w:t>
      </w:r>
      <w:r w:rsidR="00B777E7" w:rsidRPr="008A5228">
        <w:rPr>
          <w:rFonts w:ascii="Times New Roman" w:hAnsi="Times New Roman" w:cs="Times New Roman"/>
          <w:color w:val="000000" w:themeColor="text1"/>
          <w:sz w:val="24"/>
          <w:szCs w:val="24"/>
        </w:rPr>
        <w:t>ačunovodstvu i računskom planu</w:t>
      </w:r>
      <w:r w:rsidRPr="008A5228">
        <w:rPr>
          <w:rFonts w:ascii="Times New Roman" w:hAnsi="Times New Roman" w:cs="Times New Roman"/>
          <w:color w:val="000000" w:themeColor="text1"/>
          <w:sz w:val="24"/>
          <w:szCs w:val="24"/>
        </w:rPr>
        <w:t xml:space="preserve"> </w:t>
      </w:r>
      <w:r w:rsidR="00B777E7" w:rsidRPr="008A5228">
        <w:rPr>
          <w:rFonts w:ascii="Times New Roman" w:hAnsi="Times New Roman" w:cs="Times New Roman"/>
          <w:color w:val="000000" w:themeColor="text1"/>
          <w:sz w:val="24"/>
          <w:szCs w:val="24"/>
        </w:rPr>
        <w:t>(</w:t>
      </w:r>
      <w:r w:rsidRPr="008A5228">
        <w:rPr>
          <w:rFonts w:ascii="Times New Roman" w:hAnsi="Times New Roman" w:cs="Times New Roman"/>
          <w:color w:val="000000" w:themeColor="text1"/>
          <w:sz w:val="24"/>
          <w:szCs w:val="24"/>
        </w:rPr>
        <w:t xml:space="preserve">NN br. </w:t>
      </w:r>
      <w:r w:rsidR="00A4530A">
        <w:rPr>
          <w:rFonts w:ascii="Times New Roman" w:hAnsi="Times New Roman" w:cs="Times New Roman"/>
          <w:color w:val="000000" w:themeColor="text1"/>
          <w:sz w:val="24"/>
          <w:szCs w:val="24"/>
        </w:rPr>
        <w:t>158/23</w:t>
      </w:r>
      <w:r w:rsidR="00CC1F16">
        <w:rPr>
          <w:rFonts w:ascii="Times New Roman" w:hAnsi="Times New Roman" w:cs="Times New Roman"/>
          <w:color w:val="000000" w:themeColor="text1"/>
          <w:sz w:val="24"/>
          <w:szCs w:val="24"/>
        </w:rPr>
        <w:t xml:space="preserve"> i 154/2024</w:t>
      </w:r>
      <w:r w:rsidR="00B777E7" w:rsidRPr="008A5228">
        <w:rPr>
          <w:rFonts w:ascii="Times New Roman" w:hAnsi="Times New Roman" w:cs="Times New Roman"/>
          <w:color w:val="000000" w:themeColor="text1"/>
          <w:sz w:val="24"/>
          <w:szCs w:val="24"/>
        </w:rPr>
        <w:t xml:space="preserve">), </w:t>
      </w:r>
    </w:p>
    <w:p w:rsidR="006D0C6F" w:rsidRPr="006D0C6F" w:rsidRDefault="00B777E7"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Zakon o fiskalnoj odgovornosti (NN </w:t>
      </w:r>
      <w:r w:rsidR="006D0C6F" w:rsidRPr="008A5228">
        <w:rPr>
          <w:rFonts w:ascii="Times New Roman" w:hAnsi="Times New Roman" w:cs="Times New Roman"/>
          <w:color w:val="000000" w:themeColor="text1"/>
          <w:sz w:val="24"/>
          <w:szCs w:val="24"/>
        </w:rPr>
        <w:t>br. 111/18</w:t>
      </w:r>
      <w:r w:rsidR="00DC7CE7">
        <w:rPr>
          <w:rFonts w:ascii="Times New Roman" w:hAnsi="Times New Roman" w:cs="Times New Roman"/>
          <w:color w:val="000000" w:themeColor="text1"/>
          <w:sz w:val="24"/>
          <w:szCs w:val="24"/>
        </w:rPr>
        <w:t xml:space="preserve"> i 83/2023</w:t>
      </w:r>
      <w:r w:rsidR="006D0C6F" w:rsidRPr="008A5228">
        <w:rPr>
          <w:rFonts w:ascii="Times New Roman" w:hAnsi="Times New Roman" w:cs="Times New Roman"/>
          <w:color w:val="000000" w:themeColor="text1"/>
          <w:sz w:val="24"/>
          <w:szCs w:val="24"/>
        </w:rPr>
        <w:t>),</w:t>
      </w:r>
      <w:r w:rsidR="006D0C6F" w:rsidRPr="006D0C6F">
        <w:rPr>
          <w:rFonts w:ascii="Times New Roman" w:hAnsi="Times New Roman" w:cs="Times New Roman"/>
          <w:color w:val="000000" w:themeColor="text1"/>
          <w:sz w:val="24"/>
          <w:szCs w:val="24"/>
        </w:rPr>
        <w:t xml:space="preserve"> </w:t>
      </w:r>
    </w:p>
    <w:p w:rsidR="006D0C6F" w:rsidRPr="006D0C6F" w:rsidRDefault="00B777E7"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6D0C6F">
        <w:rPr>
          <w:rFonts w:ascii="Times New Roman" w:hAnsi="Times New Roman" w:cs="Times New Roman"/>
          <w:color w:val="000000" w:themeColor="text1"/>
          <w:sz w:val="24"/>
          <w:szCs w:val="24"/>
        </w:rPr>
        <w:t xml:space="preserve">Uredba o sastavljanju i predaji Izjave o fiskalnoj odgovornosti i izvještaja o primjeni fiskalnih pravila (NN br. 95/19), </w:t>
      </w:r>
    </w:p>
    <w:p w:rsidR="006D0C6F" w:rsidRPr="006D0C6F" w:rsidRDefault="00B777E7"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6D0C6F">
        <w:rPr>
          <w:rFonts w:ascii="Times New Roman" w:hAnsi="Times New Roman" w:cs="Times New Roman"/>
          <w:color w:val="000000" w:themeColor="text1"/>
          <w:sz w:val="24"/>
          <w:szCs w:val="24"/>
        </w:rPr>
        <w:t xml:space="preserve">Temeljni kolektivni ugovor za </w:t>
      </w:r>
      <w:r w:rsidR="00A4530A">
        <w:rPr>
          <w:rFonts w:ascii="Times New Roman" w:hAnsi="Times New Roman" w:cs="Times New Roman"/>
          <w:color w:val="000000" w:themeColor="text1"/>
          <w:sz w:val="24"/>
          <w:szCs w:val="24"/>
        </w:rPr>
        <w:t xml:space="preserve">zaposlenike </w:t>
      </w:r>
      <w:r w:rsidRPr="006D0C6F">
        <w:rPr>
          <w:rFonts w:ascii="Times New Roman" w:hAnsi="Times New Roman" w:cs="Times New Roman"/>
          <w:color w:val="000000" w:themeColor="text1"/>
          <w:sz w:val="24"/>
          <w:szCs w:val="24"/>
        </w:rPr>
        <w:t>u ja</w:t>
      </w:r>
      <w:r w:rsidR="00422DA6">
        <w:rPr>
          <w:rFonts w:ascii="Times New Roman" w:hAnsi="Times New Roman" w:cs="Times New Roman"/>
          <w:color w:val="000000" w:themeColor="text1"/>
          <w:sz w:val="24"/>
          <w:szCs w:val="24"/>
        </w:rPr>
        <w:t xml:space="preserve">vnim službama (NN br. </w:t>
      </w:r>
      <w:r w:rsidR="00A4530A">
        <w:rPr>
          <w:rFonts w:ascii="Times New Roman" w:hAnsi="Times New Roman" w:cs="Times New Roman"/>
          <w:color w:val="000000" w:themeColor="text1"/>
          <w:sz w:val="24"/>
          <w:szCs w:val="24"/>
        </w:rPr>
        <w:t>29/24</w:t>
      </w:r>
      <w:r w:rsidRPr="006D0C6F">
        <w:rPr>
          <w:rFonts w:ascii="Times New Roman" w:hAnsi="Times New Roman" w:cs="Times New Roman"/>
          <w:color w:val="000000" w:themeColor="text1"/>
          <w:sz w:val="24"/>
          <w:szCs w:val="24"/>
        </w:rPr>
        <w:t xml:space="preserve">), </w:t>
      </w:r>
    </w:p>
    <w:p w:rsidR="00B777E7" w:rsidRPr="000A1897" w:rsidRDefault="00B777E7"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0A1897">
        <w:rPr>
          <w:rFonts w:ascii="Times New Roman" w:hAnsi="Times New Roman" w:cs="Times New Roman"/>
          <w:color w:val="000000" w:themeColor="text1"/>
          <w:sz w:val="24"/>
          <w:szCs w:val="24"/>
        </w:rPr>
        <w:t xml:space="preserve">Kolektivni ugovor za zaposlenike u srednjoškolskim ustanovama </w:t>
      </w:r>
      <w:r w:rsidR="002A79D3" w:rsidRPr="000A1897">
        <w:rPr>
          <w:rFonts w:ascii="Times New Roman" w:hAnsi="Times New Roman" w:cs="Times New Roman"/>
          <w:color w:val="000000" w:themeColor="text1"/>
          <w:sz w:val="24"/>
          <w:szCs w:val="24"/>
        </w:rPr>
        <w:t>(NN br. 51/2018),</w:t>
      </w:r>
    </w:p>
    <w:p w:rsidR="00CB7946" w:rsidRDefault="00CC1F16"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Upute za izradu proračuna </w:t>
      </w:r>
      <w:r w:rsidR="00A52E31" w:rsidRPr="000A1897">
        <w:rPr>
          <w:rFonts w:ascii="Times New Roman" w:hAnsi="Times New Roman" w:cs="Times New Roman"/>
          <w:color w:val="000000" w:themeColor="text1"/>
          <w:sz w:val="24"/>
          <w:szCs w:val="24"/>
        </w:rPr>
        <w:t>Primorsko-goranske županije za razdoblje 202</w:t>
      </w:r>
      <w:r>
        <w:rPr>
          <w:rFonts w:ascii="Times New Roman" w:hAnsi="Times New Roman" w:cs="Times New Roman"/>
          <w:color w:val="000000" w:themeColor="text1"/>
          <w:sz w:val="24"/>
          <w:szCs w:val="24"/>
        </w:rPr>
        <w:t>6</w:t>
      </w:r>
      <w:r w:rsidR="00CB7946" w:rsidRPr="000A1897">
        <w:rPr>
          <w:rFonts w:ascii="Times New Roman" w:hAnsi="Times New Roman" w:cs="Times New Roman"/>
          <w:color w:val="000000" w:themeColor="text1"/>
          <w:sz w:val="24"/>
          <w:szCs w:val="24"/>
        </w:rPr>
        <w:t>. - 202</w:t>
      </w:r>
      <w:r>
        <w:rPr>
          <w:rFonts w:ascii="Times New Roman" w:hAnsi="Times New Roman" w:cs="Times New Roman"/>
          <w:color w:val="000000" w:themeColor="text1"/>
          <w:sz w:val="24"/>
          <w:szCs w:val="24"/>
        </w:rPr>
        <w:t>8</w:t>
      </w:r>
      <w:r w:rsidR="00CB7946" w:rsidRPr="000A1897">
        <w:rPr>
          <w:rFonts w:ascii="Times New Roman" w:hAnsi="Times New Roman" w:cs="Times New Roman"/>
          <w:color w:val="000000" w:themeColor="text1"/>
          <w:sz w:val="24"/>
          <w:szCs w:val="24"/>
        </w:rPr>
        <w:t>.</w:t>
      </w:r>
      <w:r w:rsidR="00A52E31" w:rsidRPr="000A1897">
        <w:rPr>
          <w:rFonts w:ascii="Times New Roman" w:hAnsi="Times New Roman" w:cs="Times New Roman"/>
          <w:color w:val="000000" w:themeColor="text1"/>
          <w:sz w:val="24"/>
          <w:szCs w:val="24"/>
        </w:rPr>
        <w:t xml:space="preserve"> godine</w:t>
      </w:r>
      <w:r w:rsidR="00DC7CE7" w:rsidRPr="000A1897">
        <w:rPr>
          <w:rFonts w:ascii="Times New Roman" w:hAnsi="Times New Roman" w:cs="Times New Roman"/>
          <w:color w:val="000000" w:themeColor="text1"/>
          <w:sz w:val="24"/>
          <w:szCs w:val="24"/>
        </w:rPr>
        <w:t xml:space="preserve"> (KLASA;</w:t>
      </w:r>
      <w:r w:rsidR="00422DA6" w:rsidRPr="000A1897">
        <w:rPr>
          <w:rFonts w:ascii="Times New Roman" w:hAnsi="Times New Roman" w:cs="Times New Roman"/>
          <w:color w:val="000000" w:themeColor="text1"/>
          <w:sz w:val="24"/>
          <w:szCs w:val="24"/>
        </w:rPr>
        <w:t>053-01/2</w:t>
      </w:r>
      <w:r>
        <w:rPr>
          <w:rFonts w:ascii="Times New Roman" w:hAnsi="Times New Roman" w:cs="Times New Roman"/>
          <w:color w:val="000000" w:themeColor="text1"/>
          <w:sz w:val="24"/>
          <w:szCs w:val="24"/>
        </w:rPr>
        <w:t>5</w:t>
      </w:r>
      <w:r w:rsidR="00422DA6" w:rsidRPr="000A1897">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24</w:t>
      </w:r>
      <w:r w:rsidR="00DC7CE7" w:rsidRPr="000A1897">
        <w:rPr>
          <w:rFonts w:ascii="Times New Roman" w:hAnsi="Times New Roman" w:cs="Times New Roman"/>
          <w:color w:val="000000" w:themeColor="text1"/>
          <w:sz w:val="24"/>
          <w:szCs w:val="24"/>
        </w:rPr>
        <w:t>, URBORJ</w:t>
      </w:r>
      <w:r w:rsidR="00A4530A">
        <w:rPr>
          <w:rFonts w:ascii="Times New Roman" w:hAnsi="Times New Roman" w:cs="Times New Roman"/>
          <w:color w:val="000000" w:themeColor="text1"/>
          <w:sz w:val="24"/>
          <w:szCs w:val="24"/>
        </w:rPr>
        <w:t>: 2170-05/7</w:t>
      </w:r>
      <w:r w:rsidR="00422DA6"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00DC7CE7"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47</w:t>
      </w:r>
      <w:r w:rsidR="00422DA6" w:rsidRPr="000A1897">
        <w:rPr>
          <w:rFonts w:ascii="Times New Roman" w:hAnsi="Times New Roman" w:cs="Times New Roman"/>
          <w:color w:val="000000" w:themeColor="text1"/>
          <w:sz w:val="24"/>
          <w:szCs w:val="24"/>
        </w:rPr>
        <w:t>)</w:t>
      </w:r>
      <w:r w:rsidR="006D0C6F" w:rsidRPr="000A1897">
        <w:rPr>
          <w:rFonts w:ascii="Times New Roman" w:hAnsi="Times New Roman" w:cs="Times New Roman"/>
          <w:color w:val="000000" w:themeColor="text1"/>
          <w:sz w:val="24"/>
          <w:szCs w:val="24"/>
        </w:rPr>
        <w:t>,</w:t>
      </w:r>
    </w:p>
    <w:p w:rsidR="00CC1F16" w:rsidRPr="000A1897" w:rsidRDefault="00CC1F16"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Upute za izradu proračuna Primorsko-goranske županije za razdoblje 2026. - 2028. godine </w:t>
      </w:r>
      <w:r w:rsidRPr="000A1897">
        <w:rPr>
          <w:rFonts w:ascii="Times New Roman" w:hAnsi="Times New Roman" w:cs="Times New Roman"/>
          <w:color w:val="000000" w:themeColor="text1"/>
          <w:sz w:val="24"/>
          <w:szCs w:val="24"/>
        </w:rPr>
        <w:t>(KLASA;</w:t>
      </w:r>
      <w:r>
        <w:rPr>
          <w:rFonts w:ascii="Times New Roman" w:hAnsi="Times New Roman" w:cs="Times New Roman"/>
          <w:color w:val="000000" w:themeColor="text1"/>
          <w:sz w:val="24"/>
          <w:szCs w:val="24"/>
        </w:rPr>
        <w:t>400</w:t>
      </w:r>
      <w:r w:rsidRPr="000A1897">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8</w:t>
      </w:r>
      <w:r w:rsidRPr="000A1897">
        <w:rPr>
          <w:rFonts w:ascii="Times New Roman" w:hAnsi="Times New Roman" w:cs="Times New Roman"/>
          <w:color w:val="000000" w:themeColor="text1"/>
          <w:sz w:val="24"/>
          <w:szCs w:val="24"/>
        </w:rPr>
        <w:t>, URBORJ</w:t>
      </w:r>
      <w:r>
        <w:rPr>
          <w:rFonts w:ascii="Times New Roman" w:hAnsi="Times New Roman" w:cs="Times New Roman"/>
          <w:color w:val="000000" w:themeColor="text1"/>
          <w:sz w:val="24"/>
          <w:szCs w:val="24"/>
        </w:rPr>
        <w:t>: 2170-02/1</w:t>
      </w:r>
      <w:r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0A1897">
        <w:rPr>
          <w:rFonts w:ascii="Times New Roman" w:hAnsi="Times New Roman" w:cs="Times New Roman"/>
          <w:color w:val="000000" w:themeColor="text1"/>
          <w:sz w:val="24"/>
          <w:szCs w:val="24"/>
        </w:rPr>
        <w:t>),</w:t>
      </w:r>
    </w:p>
    <w:p w:rsidR="00CB7946" w:rsidRPr="000A1897" w:rsidRDefault="00CB7946"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0A1897">
        <w:rPr>
          <w:rFonts w:ascii="Times New Roman" w:hAnsi="Times New Roman" w:cs="Times New Roman"/>
          <w:color w:val="000000" w:themeColor="text1"/>
          <w:sz w:val="24"/>
          <w:szCs w:val="24"/>
        </w:rPr>
        <w:t>Godišnji plan i pr</w:t>
      </w:r>
      <w:r w:rsidR="00A52E31" w:rsidRPr="000A1897">
        <w:rPr>
          <w:rFonts w:ascii="Times New Roman" w:hAnsi="Times New Roman" w:cs="Times New Roman"/>
          <w:color w:val="000000" w:themeColor="text1"/>
          <w:sz w:val="24"/>
          <w:szCs w:val="24"/>
        </w:rPr>
        <w:t>o</w:t>
      </w:r>
      <w:r w:rsidR="00DC7CE7" w:rsidRPr="000A1897">
        <w:rPr>
          <w:rFonts w:ascii="Times New Roman" w:hAnsi="Times New Roman" w:cs="Times New Roman"/>
          <w:color w:val="000000" w:themeColor="text1"/>
          <w:sz w:val="24"/>
          <w:szCs w:val="24"/>
        </w:rPr>
        <w:t>gram rada</w:t>
      </w:r>
      <w:r w:rsidR="00CC1F16">
        <w:rPr>
          <w:rFonts w:ascii="Times New Roman" w:hAnsi="Times New Roman" w:cs="Times New Roman"/>
          <w:color w:val="000000" w:themeColor="text1"/>
          <w:sz w:val="24"/>
          <w:szCs w:val="24"/>
        </w:rPr>
        <w:t xml:space="preserve"> škole</w:t>
      </w:r>
      <w:r w:rsidR="00DC7CE7" w:rsidRPr="000A1897">
        <w:rPr>
          <w:rFonts w:ascii="Times New Roman" w:hAnsi="Times New Roman" w:cs="Times New Roman"/>
          <w:color w:val="000000" w:themeColor="text1"/>
          <w:sz w:val="24"/>
          <w:szCs w:val="24"/>
        </w:rPr>
        <w:t xml:space="preserve"> za 202</w:t>
      </w:r>
      <w:r w:rsidR="00CC1F16">
        <w:rPr>
          <w:rFonts w:ascii="Times New Roman" w:hAnsi="Times New Roman" w:cs="Times New Roman"/>
          <w:color w:val="000000" w:themeColor="text1"/>
          <w:sz w:val="24"/>
          <w:szCs w:val="24"/>
        </w:rPr>
        <w:t>5</w:t>
      </w:r>
      <w:r w:rsidR="006D0C6F" w:rsidRPr="000A1897">
        <w:rPr>
          <w:rFonts w:ascii="Times New Roman" w:hAnsi="Times New Roman" w:cs="Times New Roman"/>
          <w:color w:val="000000" w:themeColor="text1"/>
          <w:sz w:val="24"/>
          <w:szCs w:val="24"/>
        </w:rPr>
        <w:t>./202</w:t>
      </w:r>
      <w:r w:rsidR="00CC1F16">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 xml:space="preserve">. </w:t>
      </w:r>
      <w:r w:rsidR="00CC1F16" w:rsidRPr="000A1897">
        <w:rPr>
          <w:rFonts w:ascii="Times New Roman" w:hAnsi="Times New Roman" w:cs="Times New Roman"/>
          <w:color w:val="000000" w:themeColor="text1"/>
          <w:sz w:val="24"/>
          <w:szCs w:val="24"/>
        </w:rPr>
        <w:t xml:space="preserve">školsku godinu </w:t>
      </w:r>
      <w:r w:rsidRPr="000A1897">
        <w:rPr>
          <w:rFonts w:ascii="Times New Roman" w:hAnsi="Times New Roman" w:cs="Times New Roman"/>
          <w:color w:val="000000" w:themeColor="text1"/>
          <w:sz w:val="24"/>
          <w:szCs w:val="24"/>
        </w:rPr>
        <w:t>(</w:t>
      </w:r>
      <w:proofErr w:type="spellStart"/>
      <w:r w:rsidRPr="000A1897">
        <w:rPr>
          <w:rFonts w:ascii="Times New Roman" w:hAnsi="Times New Roman" w:cs="Times New Roman"/>
          <w:color w:val="000000" w:themeColor="text1"/>
          <w:sz w:val="24"/>
          <w:szCs w:val="24"/>
        </w:rPr>
        <w:t>skraće</w:t>
      </w:r>
      <w:r w:rsidR="006D0C6F" w:rsidRPr="000A1897">
        <w:rPr>
          <w:rFonts w:ascii="Times New Roman" w:hAnsi="Times New Roman" w:cs="Times New Roman"/>
          <w:color w:val="000000" w:themeColor="text1"/>
          <w:sz w:val="24"/>
          <w:szCs w:val="24"/>
        </w:rPr>
        <w:t>no:GPP</w:t>
      </w:r>
      <w:proofErr w:type="spellEnd"/>
      <w:r w:rsidR="006D0C6F" w:rsidRPr="000A1897">
        <w:rPr>
          <w:rFonts w:ascii="Times New Roman" w:hAnsi="Times New Roman" w:cs="Times New Roman"/>
          <w:color w:val="000000" w:themeColor="text1"/>
          <w:sz w:val="24"/>
          <w:szCs w:val="24"/>
        </w:rPr>
        <w:t>).</w:t>
      </w:r>
    </w:p>
    <w:p w:rsidR="000A1897" w:rsidRPr="000A1897" w:rsidRDefault="000A1897" w:rsidP="00C14642">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proofErr w:type="spellStart"/>
      <w:r w:rsidRPr="000A1897">
        <w:rPr>
          <w:rFonts w:ascii="Times New Roman" w:hAnsi="Times New Roman" w:cs="Times New Roman"/>
          <w:color w:val="000000" w:themeColor="text1"/>
          <w:sz w:val="24"/>
          <w:szCs w:val="24"/>
        </w:rPr>
        <w:t>Kurikul</w:t>
      </w:r>
      <w:proofErr w:type="spellEnd"/>
      <w:r w:rsidRPr="000A1897">
        <w:rPr>
          <w:rFonts w:ascii="Times New Roman" w:hAnsi="Times New Roman" w:cs="Times New Roman"/>
          <w:color w:val="000000" w:themeColor="text1"/>
          <w:sz w:val="24"/>
          <w:szCs w:val="24"/>
        </w:rPr>
        <w:t xml:space="preserve"> </w:t>
      </w:r>
      <w:r w:rsidR="00CC1F16">
        <w:rPr>
          <w:rFonts w:ascii="Times New Roman" w:hAnsi="Times New Roman" w:cs="Times New Roman"/>
          <w:color w:val="000000" w:themeColor="text1"/>
          <w:sz w:val="24"/>
          <w:szCs w:val="24"/>
        </w:rPr>
        <w:t xml:space="preserve">škole </w:t>
      </w:r>
      <w:r w:rsidRPr="000A1897">
        <w:rPr>
          <w:rFonts w:ascii="Times New Roman" w:hAnsi="Times New Roman" w:cs="Times New Roman"/>
          <w:color w:val="000000" w:themeColor="text1"/>
          <w:sz w:val="24"/>
          <w:szCs w:val="24"/>
        </w:rPr>
        <w:t>za 202</w:t>
      </w:r>
      <w:r w:rsidR="00CC1F16">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./202</w:t>
      </w:r>
      <w:r w:rsidR="00CC1F16">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w:t>
      </w:r>
      <w:r w:rsidR="00CC1F16">
        <w:rPr>
          <w:rFonts w:ascii="Times New Roman" w:hAnsi="Times New Roman" w:cs="Times New Roman"/>
          <w:color w:val="000000" w:themeColor="text1"/>
          <w:sz w:val="24"/>
          <w:szCs w:val="24"/>
        </w:rPr>
        <w:t xml:space="preserve"> </w:t>
      </w:r>
      <w:r w:rsidR="00CC1F16" w:rsidRPr="000A1897">
        <w:rPr>
          <w:rFonts w:ascii="Times New Roman" w:hAnsi="Times New Roman" w:cs="Times New Roman"/>
          <w:color w:val="000000" w:themeColor="text1"/>
          <w:sz w:val="24"/>
          <w:szCs w:val="24"/>
        </w:rPr>
        <w:t>školsku godinu</w:t>
      </w:r>
    </w:p>
    <w:p w:rsidR="00B36200" w:rsidRDefault="00B36200" w:rsidP="00C14642">
      <w:pPr>
        <w:spacing w:after="0" w:line="360" w:lineRule="auto"/>
        <w:rPr>
          <w:rFonts w:ascii="Arial" w:hAnsi="Arial" w:cs="Arial"/>
          <w:sz w:val="20"/>
          <w:szCs w:val="20"/>
        </w:rPr>
      </w:pPr>
    </w:p>
    <w:p w:rsidR="00D000EE" w:rsidRDefault="00D000EE" w:rsidP="00FF46B4">
      <w:pPr>
        <w:spacing w:after="120" w:line="360" w:lineRule="auto"/>
        <w:rPr>
          <w:rFonts w:ascii="Times New Roman" w:hAnsi="Times New Roman" w:cs="Times New Roman"/>
          <w:b/>
          <w:sz w:val="24"/>
          <w:szCs w:val="24"/>
        </w:rPr>
      </w:pPr>
    </w:p>
    <w:p w:rsidR="00812D8A" w:rsidRPr="000A1897" w:rsidRDefault="00B36200" w:rsidP="00FF46B4">
      <w:pPr>
        <w:spacing w:after="120" w:line="360" w:lineRule="auto"/>
        <w:rPr>
          <w:rFonts w:ascii="Times New Roman" w:hAnsi="Times New Roman" w:cs="Times New Roman"/>
          <w:b/>
          <w:sz w:val="24"/>
          <w:szCs w:val="24"/>
        </w:rPr>
      </w:pPr>
      <w:r w:rsidRPr="008C36E9">
        <w:rPr>
          <w:rFonts w:ascii="Times New Roman" w:hAnsi="Times New Roman" w:cs="Times New Roman"/>
          <w:b/>
          <w:sz w:val="24"/>
          <w:szCs w:val="24"/>
        </w:rPr>
        <w:t xml:space="preserve">ISHODIŠTE I POKAZATELJI NA KOJIMA SE ZASNIVAJU IZRAČUNI I OCJENE </w:t>
      </w:r>
      <w:r w:rsidRPr="000A1897">
        <w:rPr>
          <w:rFonts w:ascii="Times New Roman" w:hAnsi="Times New Roman" w:cs="Times New Roman"/>
          <w:b/>
          <w:sz w:val="24"/>
          <w:szCs w:val="24"/>
        </w:rPr>
        <w:t>POTREBNIH S</w:t>
      </w:r>
      <w:r w:rsidR="00FF46B4" w:rsidRPr="000A1897">
        <w:rPr>
          <w:rFonts w:ascii="Times New Roman" w:hAnsi="Times New Roman" w:cs="Times New Roman"/>
          <w:b/>
          <w:sz w:val="24"/>
          <w:szCs w:val="24"/>
        </w:rPr>
        <w:t>REDSTAVA ZA PROVOĐENJE PROGRAMA</w:t>
      </w:r>
    </w:p>
    <w:p w:rsidR="00B36200" w:rsidRPr="00E54BD3" w:rsidRDefault="008F0C0C" w:rsidP="00C14642">
      <w:pPr>
        <w:spacing w:after="0" w:line="360" w:lineRule="auto"/>
        <w:jc w:val="both"/>
        <w:rPr>
          <w:rFonts w:ascii="Times New Roman" w:hAnsi="Times New Roman" w:cs="Times New Roman"/>
          <w:sz w:val="24"/>
          <w:szCs w:val="24"/>
        </w:rPr>
      </w:pPr>
      <w:r w:rsidRPr="000A1897">
        <w:rPr>
          <w:rFonts w:ascii="Times New Roman" w:hAnsi="Times New Roman" w:cs="Times New Roman"/>
          <w:sz w:val="24"/>
          <w:szCs w:val="24"/>
        </w:rPr>
        <w:t>Školske ustanove donose godišnje operativne planove (GPP i školski kurikulum) prema planu i programu koje je d</w:t>
      </w:r>
      <w:r w:rsidR="00460AC2">
        <w:rPr>
          <w:rFonts w:ascii="Times New Roman" w:hAnsi="Times New Roman" w:cs="Times New Roman"/>
          <w:sz w:val="24"/>
          <w:szCs w:val="24"/>
        </w:rPr>
        <w:t xml:space="preserve">onijelo Ministarstvo znanosti, </w:t>
      </w:r>
      <w:r w:rsidRPr="000A1897">
        <w:rPr>
          <w:rFonts w:ascii="Times New Roman" w:hAnsi="Times New Roman" w:cs="Times New Roman"/>
          <w:sz w:val="24"/>
          <w:szCs w:val="24"/>
        </w:rPr>
        <w:t>obrazovanja</w:t>
      </w:r>
      <w:r w:rsidR="00460AC2">
        <w:rPr>
          <w:rFonts w:ascii="Times New Roman" w:hAnsi="Times New Roman" w:cs="Times New Roman"/>
          <w:sz w:val="24"/>
          <w:szCs w:val="24"/>
        </w:rPr>
        <w:t xml:space="preserve"> i mladih</w:t>
      </w:r>
      <w:r w:rsidRPr="000A1897">
        <w:rPr>
          <w:rFonts w:ascii="Times New Roman" w:hAnsi="Times New Roman" w:cs="Times New Roman"/>
          <w:sz w:val="24"/>
          <w:szCs w:val="24"/>
        </w:rPr>
        <w:t>. Strateške planov</w:t>
      </w:r>
      <w:r w:rsidR="00C13AE7">
        <w:rPr>
          <w:rFonts w:ascii="Times New Roman" w:hAnsi="Times New Roman" w:cs="Times New Roman"/>
          <w:sz w:val="24"/>
          <w:szCs w:val="24"/>
        </w:rPr>
        <w:t>e donosi Ministarstvo znanosti,</w:t>
      </w:r>
      <w:r w:rsidRPr="000A1897">
        <w:rPr>
          <w:rFonts w:ascii="Times New Roman" w:hAnsi="Times New Roman" w:cs="Times New Roman"/>
          <w:sz w:val="24"/>
          <w:szCs w:val="24"/>
        </w:rPr>
        <w:t xml:space="preserve"> obrazovanja </w:t>
      </w:r>
      <w:r w:rsidR="00C13AE7">
        <w:rPr>
          <w:rFonts w:ascii="Times New Roman" w:hAnsi="Times New Roman" w:cs="Times New Roman"/>
          <w:sz w:val="24"/>
          <w:szCs w:val="24"/>
        </w:rPr>
        <w:t xml:space="preserve">i mladih </w:t>
      </w:r>
      <w:r w:rsidRPr="000A1897">
        <w:rPr>
          <w:rFonts w:ascii="Times New Roman" w:hAnsi="Times New Roman" w:cs="Times New Roman"/>
          <w:sz w:val="24"/>
          <w:szCs w:val="24"/>
        </w:rPr>
        <w:t>te Primorsko-goranska županija – osnivač Škole.</w:t>
      </w:r>
      <w:r w:rsidRPr="00E54BD3">
        <w:rPr>
          <w:rFonts w:ascii="Times New Roman" w:hAnsi="Times New Roman" w:cs="Times New Roman"/>
          <w:sz w:val="24"/>
          <w:szCs w:val="24"/>
        </w:rPr>
        <w:t xml:space="preserve"> </w:t>
      </w:r>
    </w:p>
    <w:p w:rsidR="002A79D3" w:rsidRPr="00E54BD3" w:rsidRDefault="002A79D3" w:rsidP="00C14642">
      <w:pPr>
        <w:spacing w:after="0" w:line="360" w:lineRule="auto"/>
        <w:jc w:val="both"/>
        <w:rPr>
          <w:rFonts w:ascii="Times New Roman" w:hAnsi="Times New Roman" w:cs="Times New Roman"/>
          <w:sz w:val="24"/>
          <w:szCs w:val="24"/>
        </w:rPr>
      </w:pPr>
    </w:p>
    <w:p w:rsidR="008F0C0C" w:rsidRDefault="008F0C0C" w:rsidP="00200712">
      <w:pPr>
        <w:spacing w:after="0" w:line="360" w:lineRule="auto"/>
        <w:rPr>
          <w:rFonts w:ascii="Times New Roman" w:hAnsi="Times New Roman" w:cs="Times New Roman"/>
          <w:sz w:val="24"/>
          <w:szCs w:val="24"/>
        </w:rPr>
      </w:pPr>
      <w:r w:rsidRPr="00200712">
        <w:rPr>
          <w:rFonts w:ascii="Times New Roman" w:hAnsi="Times New Roman" w:cs="Times New Roman"/>
          <w:sz w:val="24"/>
          <w:szCs w:val="24"/>
        </w:rPr>
        <w:t>Upravni odjel za odgoj i obrazovanje PGŽ dostavio je Školi</w:t>
      </w:r>
      <w:r w:rsidR="00200712" w:rsidRPr="00200712">
        <w:rPr>
          <w:rFonts w:ascii="Times New Roman" w:hAnsi="Times New Roman" w:cs="Times New Roman"/>
          <w:color w:val="000000" w:themeColor="text1"/>
          <w:sz w:val="24"/>
          <w:szCs w:val="24"/>
        </w:rPr>
        <w:t xml:space="preserve"> Upute za izradu proračuna Primorsko-goranske županije za razdoblje 2026. - 2028. godine (KLASA;400-06/25-01/8, URBORJ: 2170-02/1-25-2</w:t>
      </w:r>
      <w:r w:rsidR="00200712">
        <w:rPr>
          <w:rFonts w:ascii="Times New Roman" w:hAnsi="Times New Roman" w:cs="Times New Roman"/>
          <w:color w:val="000000" w:themeColor="text1"/>
          <w:sz w:val="24"/>
          <w:szCs w:val="24"/>
        </w:rPr>
        <w:t>, K</w:t>
      </w:r>
      <w:r w:rsidR="00200712" w:rsidRPr="00200712">
        <w:rPr>
          <w:rFonts w:ascii="Times New Roman" w:hAnsi="Times New Roman" w:cs="Times New Roman"/>
          <w:color w:val="000000" w:themeColor="text1"/>
          <w:sz w:val="24"/>
          <w:szCs w:val="24"/>
        </w:rPr>
        <w:t>LASA;053-01/25-01/24, URBORJ: 2170-05/7-25-47)</w:t>
      </w:r>
      <w:r w:rsidRPr="00E54BD3">
        <w:rPr>
          <w:rFonts w:ascii="Times New Roman" w:hAnsi="Times New Roman" w:cs="Times New Roman"/>
          <w:sz w:val="24"/>
          <w:szCs w:val="24"/>
        </w:rPr>
        <w:t xml:space="preserve"> kao i okvirne prijedloge opsega financijskih planova korisnika po godinama za financiranje decentraliziranih funkcija. </w:t>
      </w:r>
    </w:p>
    <w:p w:rsidR="00A032EF" w:rsidRPr="00E54BD3" w:rsidRDefault="00A032EF" w:rsidP="00C14642">
      <w:pPr>
        <w:spacing w:after="0" w:line="360" w:lineRule="auto"/>
        <w:jc w:val="both"/>
        <w:rPr>
          <w:rFonts w:ascii="Times New Roman" w:hAnsi="Times New Roman" w:cs="Times New Roman"/>
          <w:sz w:val="24"/>
          <w:szCs w:val="24"/>
        </w:rPr>
      </w:pPr>
    </w:p>
    <w:p w:rsidR="00D000EE" w:rsidRDefault="006A3232" w:rsidP="00C14642">
      <w:pPr>
        <w:spacing w:after="0" w:line="360" w:lineRule="auto"/>
        <w:jc w:val="both"/>
        <w:rPr>
          <w:rFonts w:ascii="Times New Roman" w:hAnsi="Times New Roman" w:cs="Times New Roman"/>
          <w:sz w:val="24"/>
          <w:szCs w:val="24"/>
        </w:rPr>
      </w:pPr>
      <w:r w:rsidRPr="00E54BD3">
        <w:rPr>
          <w:rFonts w:ascii="Times New Roman" w:hAnsi="Times New Roman" w:cs="Times New Roman"/>
          <w:sz w:val="24"/>
          <w:szCs w:val="24"/>
        </w:rPr>
        <w:t>Priliko</w:t>
      </w:r>
      <w:r w:rsidR="00281E4A">
        <w:rPr>
          <w:rFonts w:ascii="Times New Roman" w:hAnsi="Times New Roman" w:cs="Times New Roman"/>
          <w:sz w:val="24"/>
          <w:szCs w:val="24"/>
        </w:rPr>
        <w:t>m izrade</w:t>
      </w:r>
      <w:r w:rsidRPr="00E54BD3">
        <w:rPr>
          <w:rFonts w:ascii="Times New Roman" w:hAnsi="Times New Roman" w:cs="Times New Roman"/>
          <w:sz w:val="24"/>
          <w:szCs w:val="24"/>
        </w:rPr>
        <w:t xml:space="preserve"> financijskog plana Škola je bila dužna pridržavati se navedene razine sredstava za materijalne i financijske rashode koji se financiraju iz proračuna PGŽ za decentralizirane funkcije</w:t>
      </w:r>
      <w:r w:rsidR="00DC7CE7">
        <w:rPr>
          <w:rFonts w:ascii="Times New Roman" w:hAnsi="Times New Roman" w:cs="Times New Roman"/>
          <w:sz w:val="24"/>
          <w:szCs w:val="24"/>
        </w:rPr>
        <w:t xml:space="preserve"> iako je ustanovljeno da navedena sredstva neće biti dovoljna za sve materijalne troškove u narednom razdoblju</w:t>
      </w:r>
      <w:r w:rsidR="004840C0">
        <w:rPr>
          <w:rFonts w:ascii="Times New Roman" w:hAnsi="Times New Roman" w:cs="Times New Roman"/>
          <w:sz w:val="24"/>
          <w:szCs w:val="24"/>
        </w:rPr>
        <w:t xml:space="preserve"> osobito za provođenje </w:t>
      </w:r>
      <w:r w:rsidR="004840C0" w:rsidRPr="004840C0">
        <w:rPr>
          <w:rFonts w:ascii="Times New Roman" w:hAnsi="Times New Roman" w:cs="Times New Roman"/>
          <w:sz w:val="24"/>
          <w:szCs w:val="24"/>
        </w:rPr>
        <w:t>sigurnosnih mjera odnosno povećanje sigurnosti Škole, njenih učenika i zaposlenika (sukladno Protokolu o kontroli ulaska i izlaska u školske ustanove koje je donijelo Ministarstvo znanosti, obrazovanja i mladih, KLASA:602-01/24-01/00527, URBROJ:533-05-25-0003 i internog Plana mjera sigurnosti i zaštite</w:t>
      </w:r>
      <w:r w:rsidR="004840C0">
        <w:rPr>
          <w:rFonts w:ascii="Times New Roman" w:hAnsi="Times New Roman" w:cs="Times New Roman"/>
          <w:sz w:val="24"/>
          <w:szCs w:val="24"/>
        </w:rPr>
        <w:t>)</w:t>
      </w:r>
      <w:r w:rsidR="00DC7CE7">
        <w:rPr>
          <w:rFonts w:ascii="Times New Roman" w:hAnsi="Times New Roman" w:cs="Times New Roman"/>
          <w:sz w:val="24"/>
          <w:szCs w:val="24"/>
        </w:rPr>
        <w:t xml:space="preserve"> te su zatražena dodatna s</w:t>
      </w:r>
      <w:r w:rsidR="00CD0A7C">
        <w:rPr>
          <w:rFonts w:ascii="Times New Roman" w:hAnsi="Times New Roman" w:cs="Times New Roman"/>
          <w:sz w:val="24"/>
          <w:szCs w:val="24"/>
        </w:rPr>
        <w:t>redstva putem tablice Privitak 1</w:t>
      </w:r>
      <w:r w:rsidR="00DC7CE7">
        <w:rPr>
          <w:rFonts w:ascii="Times New Roman" w:hAnsi="Times New Roman" w:cs="Times New Roman"/>
          <w:sz w:val="24"/>
          <w:szCs w:val="24"/>
        </w:rPr>
        <w:t xml:space="preserve"> – Zahtjev za dodatnim limitima koja je sastavni dio </w:t>
      </w:r>
      <w:r w:rsidR="004840C0">
        <w:rPr>
          <w:rFonts w:ascii="Times New Roman" w:hAnsi="Times New Roman" w:cs="Times New Roman"/>
          <w:sz w:val="24"/>
          <w:szCs w:val="24"/>
        </w:rPr>
        <w:t>Uputa</w:t>
      </w:r>
      <w:r w:rsidR="00CD0A7C">
        <w:rPr>
          <w:rFonts w:ascii="Times New Roman" w:hAnsi="Times New Roman" w:cs="Times New Roman"/>
          <w:sz w:val="24"/>
          <w:szCs w:val="24"/>
        </w:rPr>
        <w:t xml:space="preserve">. </w:t>
      </w:r>
      <w:r w:rsidRPr="00E54BD3">
        <w:rPr>
          <w:rFonts w:ascii="Times New Roman" w:hAnsi="Times New Roman" w:cs="Times New Roman"/>
          <w:sz w:val="24"/>
          <w:szCs w:val="24"/>
        </w:rPr>
        <w:t xml:space="preserve">Osim prihoda/primitaka koje </w:t>
      </w:r>
      <w:r w:rsidRPr="00E54BD3">
        <w:rPr>
          <w:rFonts w:ascii="Times New Roman" w:hAnsi="Times New Roman" w:cs="Times New Roman"/>
          <w:sz w:val="24"/>
          <w:szCs w:val="24"/>
        </w:rPr>
        <w:lastRenderedPageBreak/>
        <w:t>financira PGŽ, Škola je obvezna planirati i sve druge prihode/primitke (prihodi iz državnog proračuna, vlastite prihode, prihode po posebnim namjenama, prihode od donacija, prihode od nefinancijske imovine) kao i rashode/izdatke koji će se financirati iz tih prihoda.</w:t>
      </w:r>
      <w:r w:rsidR="00E54BD3" w:rsidRPr="00E54BD3">
        <w:rPr>
          <w:rFonts w:ascii="Times New Roman" w:hAnsi="Times New Roman" w:cs="Times New Roman"/>
          <w:sz w:val="24"/>
          <w:szCs w:val="24"/>
        </w:rPr>
        <w:t xml:space="preserve"> </w:t>
      </w:r>
    </w:p>
    <w:p w:rsidR="00D000EE" w:rsidRDefault="00D000EE" w:rsidP="00C14642">
      <w:pPr>
        <w:spacing w:after="0" w:line="360" w:lineRule="auto"/>
        <w:jc w:val="both"/>
        <w:rPr>
          <w:rFonts w:ascii="Times New Roman" w:hAnsi="Times New Roman" w:cs="Times New Roman"/>
          <w:sz w:val="24"/>
          <w:szCs w:val="24"/>
        </w:rPr>
      </w:pPr>
    </w:p>
    <w:p w:rsidR="009248A1" w:rsidRPr="00E54BD3" w:rsidRDefault="009248A1" w:rsidP="00C14642">
      <w:pPr>
        <w:spacing w:after="0" w:line="360" w:lineRule="auto"/>
        <w:jc w:val="both"/>
        <w:rPr>
          <w:rFonts w:ascii="Times New Roman" w:hAnsi="Times New Roman" w:cs="Times New Roman"/>
          <w:sz w:val="24"/>
          <w:szCs w:val="24"/>
        </w:rPr>
      </w:pPr>
      <w:r w:rsidRPr="00E54BD3">
        <w:rPr>
          <w:rFonts w:ascii="Times New Roman" w:hAnsi="Times New Roman" w:cs="Times New Roman"/>
          <w:sz w:val="24"/>
          <w:szCs w:val="24"/>
        </w:rPr>
        <w:t>Planirano je da će se prihodi ostvariti i namjenski utrošiti prema izvorima financiranja kako slijedi:</w:t>
      </w:r>
    </w:p>
    <w:p w:rsidR="00D04C08" w:rsidRPr="00B368BC" w:rsidRDefault="00D04C08" w:rsidP="00D04C08">
      <w:pPr>
        <w:pStyle w:val="Odlomakpopisa"/>
        <w:numPr>
          <w:ilvl w:val="0"/>
          <w:numId w:val="8"/>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u w:val="single"/>
        </w:rPr>
        <w:t>Prihodi za decentralizirane funkcije</w:t>
      </w:r>
      <w:r w:rsidRPr="00B368BC">
        <w:rPr>
          <w:rFonts w:ascii="Times New Roman" w:hAnsi="Times New Roman" w:cs="Times New Roman"/>
          <w:sz w:val="24"/>
          <w:szCs w:val="24"/>
        </w:rPr>
        <w:t xml:space="preserve"> (</w:t>
      </w:r>
      <w:r w:rsidR="00D53DAC" w:rsidRPr="00B368BC">
        <w:rPr>
          <w:rFonts w:ascii="Times New Roman" w:hAnsi="Times New Roman" w:cs="Times New Roman"/>
          <w:sz w:val="24"/>
          <w:szCs w:val="24"/>
        </w:rPr>
        <w:t>izvor 44</w:t>
      </w:r>
      <w:r w:rsidRPr="00B368BC">
        <w:rPr>
          <w:rFonts w:ascii="Times New Roman" w:hAnsi="Times New Roman" w:cs="Times New Roman"/>
          <w:sz w:val="24"/>
          <w:szCs w:val="24"/>
        </w:rPr>
        <w:t>) odnose se na:</w:t>
      </w:r>
    </w:p>
    <w:p w:rsidR="00297554" w:rsidRPr="00B368BC" w:rsidRDefault="002106E9" w:rsidP="007D7B73">
      <w:pPr>
        <w:pStyle w:val="Odlomakpopisa"/>
        <w:numPr>
          <w:ilvl w:val="0"/>
          <w:numId w:val="23"/>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Prihode iz lokalnog proračuna osnivača PGŽ za materijalne i financijske troškove poslovanja za decen</w:t>
      </w:r>
      <w:r w:rsidR="00C14642" w:rsidRPr="00B368BC">
        <w:rPr>
          <w:rFonts w:ascii="Times New Roman" w:hAnsi="Times New Roman" w:cs="Times New Roman"/>
          <w:sz w:val="24"/>
          <w:szCs w:val="24"/>
        </w:rPr>
        <w:t>t</w:t>
      </w:r>
      <w:r w:rsidRPr="00B368BC">
        <w:rPr>
          <w:rFonts w:ascii="Times New Roman" w:hAnsi="Times New Roman" w:cs="Times New Roman"/>
          <w:sz w:val="24"/>
          <w:szCs w:val="24"/>
        </w:rPr>
        <w:t xml:space="preserve">ralizirane funkcije </w:t>
      </w:r>
      <w:r w:rsidR="007D7B73" w:rsidRPr="00B368BC">
        <w:rPr>
          <w:rFonts w:ascii="Times New Roman" w:hAnsi="Times New Roman" w:cs="Times New Roman"/>
          <w:sz w:val="24"/>
          <w:szCs w:val="24"/>
        </w:rPr>
        <w:t>–</w:t>
      </w:r>
      <w:r w:rsidRPr="00B368BC">
        <w:rPr>
          <w:rFonts w:ascii="Times New Roman" w:hAnsi="Times New Roman" w:cs="Times New Roman"/>
          <w:sz w:val="24"/>
          <w:szCs w:val="24"/>
        </w:rPr>
        <w:t xml:space="preserve"> </w:t>
      </w:r>
      <w:r w:rsidR="004840C0" w:rsidRPr="00B368BC">
        <w:rPr>
          <w:rFonts w:ascii="Times New Roman" w:hAnsi="Times New Roman" w:cs="Times New Roman"/>
          <w:sz w:val="24"/>
          <w:szCs w:val="24"/>
        </w:rPr>
        <w:t>100</w:t>
      </w:r>
      <w:r w:rsidR="00A032EF" w:rsidRPr="00B368BC">
        <w:rPr>
          <w:rFonts w:ascii="Times New Roman" w:hAnsi="Times New Roman" w:cs="Times New Roman"/>
          <w:sz w:val="24"/>
          <w:szCs w:val="24"/>
        </w:rPr>
        <w:t>.</w:t>
      </w:r>
      <w:r w:rsidR="004840C0" w:rsidRPr="00B368BC">
        <w:rPr>
          <w:rFonts w:ascii="Times New Roman" w:hAnsi="Times New Roman" w:cs="Times New Roman"/>
          <w:sz w:val="24"/>
          <w:szCs w:val="24"/>
        </w:rPr>
        <w:t>4</w:t>
      </w:r>
      <w:r w:rsidR="00D53DAC" w:rsidRPr="00B368BC">
        <w:rPr>
          <w:rFonts w:ascii="Times New Roman" w:hAnsi="Times New Roman" w:cs="Times New Roman"/>
          <w:sz w:val="24"/>
          <w:szCs w:val="24"/>
        </w:rPr>
        <w:t>00,00</w:t>
      </w:r>
      <w:r w:rsidR="007D7B73" w:rsidRPr="00B368BC">
        <w:rPr>
          <w:rFonts w:ascii="Times New Roman" w:hAnsi="Times New Roman" w:cs="Times New Roman"/>
          <w:sz w:val="24"/>
          <w:szCs w:val="24"/>
        </w:rPr>
        <w:t xml:space="preserve"> eura</w:t>
      </w:r>
    </w:p>
    <w:p w:rsidR="009248A1" w:rsidRPr="00B368BC" w:rsidRDefault="009248A1" w:rsidP="009248A1">
      <w:pPr>
        <w:pStyle w:val="Odlomakpopisa"/>
        <w:numPr>
          <w:ilvl w:val="0"/>
          <w:numId w:val="6"/>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u w:val="single"/>
        </w:rPr>
        <w:t>Prihodi za posebne namjene</w:t>
      </w:r>
      <w:r w:rsidRPr="00B368BC">
        <w:rPr>
          <w:rFonts w:ascii="Times New Roman" w:hAnsi="Times New Roman" w:cs="Times New Roman"/>
          <w:sz w:val="24"/>
          <w:szCs w:val="24"/>
        </w:rPr>
        <w:t xml:space="preserve"> (</w:t>
      </w:r>
      <w:r w:rsidR="00D53DAC" w:rsidRPr="00B368BC">
        <w:rPr>
          <w:rFonts w:ascii="Times New Roman" w:hAnsi="Times New Roman" w:cs="Times New Roman"/>
          <w:sz w:val="24"/>
          <w:szCs w:val="24"/>
        </w:rPr>
        <w:t>izvor 43</w:t>
      </w:r>
      <w:r w:rsidRPr="00B368BC">
        <w:rPr>
          <w:rFonts w:ascii="Times New Roman" w:hAnsi="Times New Roman" w:cs="Times New Roman"/>
          <w:sz w:val="24"/>
          <w:szCs w:val="24"/>
        </w:rPr>
        <w:t>) odnose se na:</w:t>
      </w:r>
    </w:p>
    <w:p w:rsidR="009248A1" w:rsidRPr="00B368BC" w:rsidRDefault="009248A1" w:rsidP="009248A1">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Prihoda za sufinanciranje pov</w:t>
      </w:r>
      <w:r w:rsidR="006B4CD5" w:rsidRPr="00B368BC">
        <w:rPr>
          <w:rFonts w:ascii="Times New Roman" w:hAnsi="Times New Roman" w:cs="Times New Roman"/>
          <w:sz w:val="24"/>
          <w:szCs w:val="24"/>
        </w:rPr>
        <w:t xml:space="preserve">ećanih troškova obrazovanja – </w:t>
      </w:r>
      <w:r w:rsidR="007D7B73" w:rsidRPr="00B368BC">
        <w:rPr>
          <w:rFonts w:ascii="Times New Roman" w:hAnsi="Times New Roman" w:cs="Times New Roman"/>
          <w:sz w:val="24"/>
          <w:szCs w:val="24"/>
        </w:rPr>
        <w:t>1</w:t>
      </w:r>
      <w:r w:rsidR="00153A2C">
        <w:rPr>
          <w:rFonts w:ascii="Times New Roman" w:hAnsi="Times New Roman" w:cs="Times New Roman"/>
          <w:sz w:val="24"/>
          <w:szCs w:val="24"/>
        </w:rPr>
        <w:t>0</w:t>
      </w:r>
      <w:r w:rsidR="007D7B73" w:rsidRPr="00B368BC">
        <w:rPr>
          <w:rFonts w:ascii="Times New Roman" w:hAnsi="Times New Roman" w:cs="Times New Roman"/>
          <w:sz w:val="24"/>
          <w:szCs w:val="24"/>
        </w:rPr>
        <w:t>.000,00 eura</w:t>
      </w:r>
    </w:p>
    <w:p w:rsidR="00316AEE" w:rsidRPr="00B368BC" w:rsidRDefault="009248A1" w:rsidP="00316AEE">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Prihoda od agencija</w:t>
      </w:r>
      <w:r w:rsidR="007D7B73" w:rsidRPr="00B368BC">
        <w:rPr>
          <w:rFonts w:ascii="Times New Roman" w:hAnsi="Times New Roman" w:cs="Times New Roman"/>
          <w:sz w:val="24"/>
          <w:szCs w:val="24"/>
        </w:rPr>
        <w:t xml:space="preserve"> i učenika</w:t>
      </w:r>
      <w:r w:rsidRPr="00B368BC">
        <w:rPr>
          <w:rFonts w:ascii="Times New Roman" w:hAnsi="Times New Roman" w:cs="Times New Roman"/>
          <w:sz w:val="24"/>
          <w:szCs w:val="24"/>
        </w:rPr>
        <w:t>, vezano za realizaciju putovanja učenika u pratnji nastavnika</w:t>
      </w:r>
      <w:r w:rsidR="007D7B73" w:rsidRPr="00B368BC">
        <w:rPr>
          <w:rFonts w:ascii="Times New Roman" w:hAnsi="Times New Roman" w:cs="Times New Roman"/>
          <w:sz w:val="24"/>
          <w:szCs w:val="24"/>
        </w:rPr>
        <w:t xml:space="preserve"> (stručne ekskurzije, terenska nastava i sl.)</w:t>
      </w:r>
      <w:r w:rsidRPr="00B368BC">
        <w:rPr>
          <w:rFonts w:ascii="Times New Roman" w:hAnsi="Times New Roman" w:cs="Times New Roman"/>
          <w:sz w:val="24"/>
          <w:szCs w:val="24"/>
        </w:rPr>
        <w:t xml:space="preserve"> – </w:t>
      </w:r>
      <w:r w:rsidR="00D53DAC" w:rsidRPr="00B368BC">
        <w:rPr>
          <w:rFonts w:ascii="Times New Roman" w:hAnsi="Times New Roman" w:cs="Times New Roman"/>
          <w:sz w:val="24"/>
          <w:szCs w:val="24"/>
        </w:rPr>
        <w:t>7</w:t>
      </w:r>
      <w:r w:rsidR="00197FC0" w:rsidRPr="00B368BC">
        <w:rPr>
          <w:rFonts w:ascii="Times New Roman" w:hAnsi="Times New Roman" w:cs="Times New Roman"/>
          <w:sz w:val="24"/>
          <w:szCs w:val="24"/>
        </w:rPr>
        <w:t>.</w:t>
      </w:r>
      <w:r w:rsidR="00D53DAC" w:rsidRPr="00B368BC">
        <w:rPr>
          <w:rFonts w:ascii="Times New Roman" w:hAnsi="Times New Roman" w:cs="Times New Roman"/>
          <w:sz w:val="24"/>
          <w:szCs w:val="24"/>
        </w:rPr>
        <w:t>5</w:t>
      </w:r>
      <w:r w:rsidR="007D7B73" w:rsidRPr="00B368BC">
        <w:rPr>
          <w:rFonts w:ascii="Times New Roman" w:hAnsi="Times New Roman" w:cs="Times New Roman"/>
          <w:sz w:val="24"/>
          <w:szCs w:val="24"/>
        </w:rPr>
        <w:t>00,00 eura</w:t>
      </w:r>
    </w:p>
    <w:p w:rsidR="00D2096F" w:rsidRPr="00B368BC" w:rsidRDefault="00D2096F" w:rsidP="00D2096F">
      <w:pPr>
        <w:pStyle w:val="Odlomakpopisa"/>
        <w:numPr>
          <w:ilvl w:val="0"/>
          <w:numId w:val="6"/>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u w:val="single"/>
        </w:rPr>
        <w:t>Preneseni prihodi za posebne namjene</w:t>
      </w:r>
      <w:r w:rsidRPr="00B368BC">
        <w:rPr>
          <w:rFonts w:ascii="Times New Roman" w:hAnsi="Times New Roman" w:cs="Times New Roman"/>
          <w:sz w:val="24"/>
          <w:szCs w:val="24"/>
        </w:rPr>
        <w:t xml:space="preserve"> (izvor 483) odnose se na:</w:t>
      </w:r>
    </w:p>
    <w:p w:rsidR="00D2096F" w:rsidRPr="00B368BC" w:rsidRDefault="00D2096F" w:rsidP="00D2096F">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 xml:space="preserve">Nepotrošeni prihodi za sufinanciranje povećanih troškova obrazovanja – 5.000,00 eura (samo u 2026. godini) </w:t>
      </w:r>
    </w:p>
    <w:p w:rsidR="009248A1" w:rsidRPr="00B368BC" w:rsidRDefault="009248A1" w:rsidP="009248A1">
      <w:pPr>
        <w:pStyle w:val="Odlomakpopisa"/>
        <w:numPr>
          <w:ilvl w:val="0"/>
          <w:numId w:val="6"/>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u w:val="single"/>
        </w:rPr>
        <w:t>Pomoći</w:t>
      </w:r>
      <w:r w:rsidRPr="00B368BC">
        <w:rPr>
          <w:rFonts w:ascii="Times New Roman" w:hAnsi="Times New Roman" w:cs="Times New Roman"/>
          <w:sz w:val="24"/>
          <w:szCs w:val="24"/>
        </w:rPr>
        <w:t xml:space="preserve"> (</w:t>
      </w:r>
      <w:r w:rsidR="00316AEE" w:rsidRPr="00B368BC">
        <w:rPr>
          <w:rFonts w:ascii="Times New Roman" w:hAnsi="Times New Roman" w:cs="Times New Roman"/>
          <w:sz w:val="24"/>
          <w:szCs w:val="24"/>
        </w:rPr>
        <w:t>izvor 5.5</w:t>
      </w:r>
      <w:r w:rsidRPr="00B368BC">
        <w:rPr>
          <w:rFonts w:ascii="Times New Roman" w:hAnsi="Times New Roman" w:cs="Times New Roman"/>
          <w:sz w:val="24"/>
          <w:szCs w:val="24"/>
        </w:rPr>
        <w:t xml:space="preserve">) odnose se na: </w:t>
      </w:r>
    </w:p>
    <w:p w:rsidR="009248A1" w:rsidRPr="00B368BC" w:rsidRDefault="00316AEE" w:rsidP="009248A1">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Ostale pomoći</w:t>
      </w:r>
      <w:r w:rsidR="002106E9" w:rsidRPr="00B368BC">
        <w:rPr>
          <w:rFonts w:ascii="Times New Roman" w:hAnsi="Times New Roman" w:cs="Times New Roman"/>
          <w:sz w:val="24"/>
          <w:szCs w:val="24"/>
        </w:rPr>
        <w:t>–prihodi Grada Rijeke za projekt</w:t>
      </w:r>
      <w:r w:rsidR="00A52E31" w:rsidRPr="00B368BC">
        <w:rPr>
          <w:rFonts w:ascii="Times New Roman" w:hAnsi="Times New Roman" w:cs="Times New Roman"/>
          <w:sz w:val="24"/>
          <w:szCs w:val="24"/>
        </w:rPr>
        <w:t xml:space="preserve"> uređivanja gradskih izloga – </w:t>
      </w:r>
      <w:r w:rsidR="004C0089" w:rsidRPr="00B368BC">
        <w:rPr>
          <w:rFonts w:ascii="Times New Roman" w:hAnsi="Times New Roman" w:cs="Times New Roman"/>
          <w:sz w:val="24"/>
          <w:szCs w:val="24"/>
        </w:rPr>
        <w:t>1.</w:t>
      </w:r>
      <w:r w:rsidRPr="00B368BC">
        <w:rPr>
          <w:rFonts w:ascii="Times New Roman" w:hAnsi="Times New Roman" w:cs="Times New Roman"/>
          <w:sz w:val="24"/>
          <w:szCs w:val="24"/>
        </w:rPr>
        <w:t>500</w:t>
      </w:r>
      <w:r w:rsidR="007D7B73" w:rsidRPr="00B368BC">
        <w:rPr>
          <w:rFonts w:ascii="Times New Roman" w:hAnsi="Times New Roman" w:cs="Times New Roman"/>
          <w:sz w:val="24"/>
          <w:szCs w:val="24"/>
        </w:rPr>
        <w:t>,00 eura</w:t>
      </w:r>
    </w:p>
    <w:p w:rsidR="007D7B73" w:rsidRPr="00B368BC" w:rsidRDefault="002106E9" w:rsidP="009248A1">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 xml:space="preserve">Tekuće pomoći iz Državnog proračuna za plaće i ostala materijalna prava </w:t>
      </w:r>
    </w:p>
    <w:p w:rsidR="002106E9" w:rsidRPr="00B368BC" w:rsidRDefault="002106E9" w:rsidP="007D7B73">
      <w:pPr>
        <w:pStyle w:val="Odlomakpopisa"/>
        <w:spacing w:after="0" w:line="360" w:lineRule="auto"/>
        <w:ind w:left="1080"/>
        <w:jc w:val="both"/>
        <w:rPr>
          <w:rFonts w:ascii="Times New Roman" w:hAnsi="Times New Roman" w:cs="Times New Roman"/>
          <w:sz w:val="24"/>
          <w:szCs w:val="24"/>
        </w:rPr>
      </w:pPr>
      <w:r w:rsidRPr="00B368BC">
        <w:rPr>
          <w:rFonts w:ascii="Times New Roman" w:hAnsi="Times New Roman" w:cs="Times New Roman"/>
          <w:sz w:val="24"/>
          <w:szCs w:val="24"/>
        </w:rPr>
        <w:t>zaposlenika</w:t>
      </w:r>
      <w:r w:rsidR="00AF7A5E" w:rsidRPr="00B368BC">
        <w:rPr>
          <w:rFonts w:ascii="Times New Roman" w:hAnsi="Times New Roman" w:cs="Times New Roman"/>
          <w:sz w:val="24"/>
          <w:szCs w:val="24"/>
        </w:rPr>
        <w:t xml:space="preserve"> </w:t>
      </w:r>
      <w:r w:rsidR="00316AEE" w:rsidRPr="00B368BC">
        <w:rPr>
          <w:rFonts w:ascii="Times New Roman" w:hAnsi="Times New Roman" w:cs="Times New Roman"/>
          <w:sz w:val="24"/>
          <w:szCs w:val="24"/>
        </w:rPr>
        <w:t xml:space="preserve">te naknadu prijevoza na državno natjecanje i ocjenjivanje državne mature </w:t>
      </w:r>
      <w:r w:rsidR="00197FC0" w:rsidRPr="00B368BC">
        <w:rPr>
          <w:rFonts w:ascii="Times New Roman" w:hAnsi="Times New Roman" w:cs="Times New Roman"/>
          <w:sz w:val="24"/>
          <w:szCs w:val="24"/>
        </w:rPr>
        <w:t xml:space="preserve">– </w:t>
      </w:r>
      <w:r w:rsidR="004C0089" w:rsidRPr="00B368BC">
        <w:rPr>
          <w:rFonts w:ascii="Times New Roman" w:hAnsi="Times New Roman" w:cs="Times New Roman"/>
          <w:sz w:val="24"/>
          <w:szCs w:val="24"/>
        </w:rPr>
        <w:t>1.0</w:t>
      </w:r>
      <w:r w:rsidR="00316AEE" w:rsidRPr="00B368BC">
        <w:rPr>
          <w:rFonts w:ascii="Times New Roman" w:hAnsi="Times New Roman" w:cs="Times New Roman"/>
          <w:sz w:val="24"/>
          <w:szCs w:val="24"/>
        </w:rPr>
        <w:t>51.167,00</w:t>
      </w:r>
    </w:p>
    <w:p w:rsidR="007C6A2B" w:rsidRPr="00B368BC" w:rsidRDefault="007C6A2B" w:rsidP="007C6A2B">
      <w:pPr>
        <w:pStyle w:val="Odlomakpopisa"/>
        <w:numPr>
          <w:ilvl w:val="0"/>
          <w:numId w:val="6"/>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u w:val="single"/>
        </w:rPr>
        <w:t>Vlastiti prihodi</w:t>
      </w:r>
      <w:r w:rsidRPr="00B368BC">
        <w:rPr>
          <w:rFonts w:ascii="Times New Roman" w:hAnsi="Times New Roman" w:cs="Times New Roman"/>
          <w:sz w:val="24"/>
          <w:szCs w:val="24"/>
        </w:rPr>
        <w:t xml:space="preserve"> (</w:t>
      </w:r>
      <w:r w:rsidR="004C0089" w:rsidRPr="00B368BC">
        <w:rPr>
          <w:rFonts w:ascii="Times New Roman" w:hAnsi="Times New Roman" w:cs="Times New Roman"/>
          <w:sz w:val="24"/>
          <w:szCs w:val="24"/>
        </w:rPr>
        <w:t>izvor 32</w:t>
      </w:r>
      <w:r w:rsidRPr="00B368BC">
        <w:rPr>
          <w:rFonts w:ascii="Times New Roman" w:hAnsi="Times New Roman" w:cs="Times New Roman"/>
          <w:sz w:val="24"/>
          <w:szCs w:val="24"/>
        </w:rPr>
        <w:t>) odnose se na:</w:t>
      </w:r>
    </w:p>
    <w:p w:rsidR="007C6A2B" w:rsidRPr="00B368BC" w:rsidRDefault="007C6A2B" w:rsidP="007C6A2B">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Prihode od imovine (kamate za sredstva na žiro-računu</w:t>
      </w:r>
      <w:r w:rsidR="00D2096F" w:rsidRPr="00B368BC">
        <w:rPr>
          <w:rFonts w:ascii="Times New Roman" w:hAnsi="Times New Roman" w:cs="Times New Roman"/>
          <w:sz w:val="24"/>
          <w:szCs w:val="24"/>
        </w:rPr>
        <w:t xml:space="preserve"> Škole) – 0,5</w:t>
      </w:r>
      <w:r w:rsidR="00153A2C">
        <w:rPr>
          <w:rFonts w:ascii="Times New Roman" w:hAnsi="Times New Roman" w:cs="Times New Roman"/>
          <w:sz w:val="24"/>
          <w:szCs w:val="24"/>
        </w:rPr>
        <w:t>0</w:t>
      </w:r>
      <w:r w:rsidR="007D7B73" w:rsidRPr="00B368BC">
        <w:rPr>
          <w:rFonts w:ascii="Times New Roman" w:hAnsi="Times New Roman" w:cs="Times New Roman"/>
          <w:sz w:val="24"/>
          <w:szCs w:val="24"/>
        </w:rPr>
        <w:t xml:space="preserve"> eura</w:t>
      </w:r>
    </w:p>
    <w:p w:rsidR="007C6A2B" w:rsidRPr="00B368BC" w:rsidRDefault="006B4CD5" w:rsidP="007C6A2B">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Prihode od učeničk</w:t>
      </w:r>
      <w:r w:rsidR="00D04C08" w:rsidRPr="00B368BC">
        <w:rPr>
          <w:rFonts w:ascii="Times New Roman" w:hAnsi="Times New Roman" w:cs="Times New Roman"/>
          <w:sz w:val="24"/>
          <w:szCs w:val="24"/>
        </w:rPr>
        <w:t xml:space="preserve">e zadruge – </w:t>
      </w:r>
      <w:r w:rsidR="00CC2476" w:rsidRPr="00B368BC">
        <w:rPr>
          <w:rFonts w:ascii="Times New Roman" w:hAnsi="Times New Roman" w:cs="Times New Roman"/>
          <w:sz w:val="24"/>
          <w:szCs w:val="24"/>
        </w:rPr>
        <w:t>500,00</w:t>
      </w:r>
      <w:r w:rsidR="007D7B73" w:rsidRPr="00B368BC">
        <w:rPr>
          <w:rFonts w:ascii="Times New Roman" w:hAnsi="Times New Roman" w:cs="Times New Roman"/>
          <w:sz w:val="24"/>
          <w:szCs w:val="24"/>
        </w:rPr>
        <w:t xml:space="preserve"> eura</w:t>
      </w:r>
    </w:p>
    <w:p w:rsidR="007C6A2B" w:rsidRPr="00B368BC" w:rsidRDefault="007C6A2B" w:rsidP="007C6A2B">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 xml:space="preserve">Prihode od usluga za izdavanje duplikata svjedodžbi </w:t>
      </w:r>
      <w:r w:rsidR="007D7B73" w:rsidRPr="00B368BC">
        <w:rPr>
          <w:rFonts w:ascii="Times New Roman" w:hAnsi="Times New Roman" w:cs="Times New Roman"/>
          <w:sz w:val="24"/>
          <w:szCs w:val="24"/>
        </w:rPr>
        <w:t xml:space="preserve">– </w:t>
      </w:r>
      <w:r w:rsidR="00197FC0" w:rsidRPr="00B368BC">
        <w:rPr>
          <w:rFonts w:ascii="Times New Roman" w:hAnsi="Times New Roman" w:cs="Times New Roman"/>
          <w:sz w:val="24"/>
          <w:szCs w:val="24"/>
        </w:rPr>
        <w:t>2</w:t>
      </w:r>
      <w:r w:rsidR="00D2096F" w:rsidRPr="00B368BC">
        <w:rPr>
          <w:rFonts w:ascii="Times New Roman" w:hAnsi="Times New Roman" w:cs="Times New Roman"/>
          <w:sz w:val="24"/>
          <w:szCs w:val="24"/>
        </w:rPr>
        <w:t>0</w:t>
      </w:r>
      <w:r w:rsidR="00197FC0" w:rsidRPr="00B368BC">
        <w:rPr>
          <w:rFonts w:ascii="Times New Roman" w:hAnsi="Times New Roman" w:cs="Times New Roman"/>
          <w:sz w:val="24"/>
          <w:szCs w:val="24"/>
        </w:rPr>
        <w:t>0,00</w:t>
      </w:r>
      <w:r w:rsidRPr="00B368BC">
        <w:rPr>
          <w:rFonts w:ascii="Times New Roman" w:hAnsi="Times New Roman" w:cs="Times New Roman"/>
          <w:sz w:val="24"/>
          <w:szCs w:val="24"/>
        </w:rPr>
        <w:t xml:space="preserve"> </w:t>
      </w:r>
      <w:r w:rsidR="007D7B73" w:rsidRPr="00B368BC">
        <w:rPr>
          <w:rFonts w:ascii="Times New Roman" w:hAnsi="Times New Roman" w:cs="Times New Roman"/>
          <w:sz w:val="24"/>
          <w:szCs w:val="24"/>
        </w:rPr>
        <w:t>eura</w:t>
      </w:r>
    </w:p>
    <w:p w:rsidR="00D2096F" w:rsidRPr="00B368BC" w:rsidRDefault="00D2096F" w:rsidP="00D2096F">
      <w:pPr>
        <w:pStyle w:val="Odlomakpopisa"/>
        <w:numPr>
          <w:ilvl w:val="0"/>
          <w:numId w:val="6"/>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u w:val="single"/>
        </w:rPr>
        <w:t>Vlastiti preneseni prihodi</w:t>
      </w:r>
      <w:r w:rsidRPr="00B368BC">
        <w:rPr>
          <w:rFonts w:ascii="Times New Roman" w:hAnsi="Times New Roman" w:cs="Times New Roman"/>
          <w:sz w:val="24"/>
          <w:szCs w:val="24"/>
        </w:rPr>
        <w:t xml:space="preserve"> (izvor 383) odnose se na:</w:t>
      </w:r>
    </w:p>
    <w:p w:rsidR="00D2096F" w:rsidRPr="00B368BC" w:rsidRDefault="00D2096F" w:rsidP="00D2096F">
      <w:pPr>
        <w:pStyle w:val="Odlomakpopisa"/>
        <w:numPr>
          <w:ilvl w:val="0"/>
          <w:numId w:val="7"/>
        </w:numPr>
        <w:spacing w:after="0" w:line="360" w:lineRule="auto"/>
        <w:jc w:val="both"/>
        <w:rPr>
          <w:rFonts w:ascii="Times New Roman" w:hAnsi="Times New Roman" w:cs="Times New Roman"/>
          <w:sz w:val="24"/>
          <w:szCs w:val="24"/>
        </w:rPr>
      </w:pPr>
      <w:r w:rsidRPr="00B368BC">
        <w:rPr>
          <w:rFonts w:ascii="Times New Roman" w:hAnsi="Times New Roman" w:cs="Times New Roman"/>
          <w:sz w:val="24"/>
          <w:szCs w:val="24"/>
        </w:rPr>
        <w:t>Nepotrošeni prihode od učeničke zadruge iz ranijih godina – 3.000,00 eura (samo u 2026. godini)</w:t>
      </w:r>
    </w:p>
    <w:p w:rsidR="00D2096F" w:rsidRDefault="00D2096F" w:rsidP="00D2096F">
      <w:pPr>
        <w:spacing w:after="0" w:line="360" w:lineRule="auto"/>
        <w:ind w:left="720"/>
        <w:jc w:val="both"/>
        <w:rPr>
          <w:rFonts w:ascii="Times New Roman" w:hAnsi="Times New Roman" w:cs="Times New Roman"/>
          <w:sz w:val="24"/>
          <w:szCs w:val="24"/>
        </w:rPr>
      </w:pPr>
    </w:p>
    <w:p w:rsidR="00D000EE" w:rsidRDefault="00D000EE" w:rsidP="00D2096F">
      <w:pPr>
        <w:spacing w:after="0" w:line="360" w:lineRule="auto"/>
        <w:ind w:left="720"/>
        <w:jc w:val="both"/>
        <w:rPr>
          <w:rFonts w:ascii="Times New Roman" w:hAnsi="Times New Roman" w:cs="Times New Roman"/>
          <w:sz w:val="24"/>
          <w:szCs w:val="24"/>
        </w:rPr>
      </w:pPr>
    </w:p>
    <w:p w:rsidR="00D000EE" w:rsidRDefault="00D000EE" w:rsidP="00D2096F">
      <w:pPr>
        <w:spacing w:after="0" w:line="360" w:lineRule="auto"/>
        <w:ind w:left="720"/>
        <w:jc w:val="both"/>
        <w:rPr>
          <w:rFonts w:ascii="Times New Roman" w:hAnsi="Times New Roman" w:cs="Times New Roman"/>
          <w:sz w:val="24"/>
          <w:szCs w:val="24"/>
        </w:rPr>
      </w:pPr>
    </w:p>
    <w:p w:rsidR="00D000EE" w:rsidRDefault="00D000EE" w:rsidP="00D2096F">
      <w:pPr>
        <w:spacing w:after="0" w:line="360" w:lineRule="auto"/>
        <w:ind w:left="720"/>
        <w:jc w:val="both"/>
        <w:rPr>
          <w:rFonts w:ascii="Times New Roman" w:hAnsi="Times New Roman" w:cs="Times New Roman"/>
          <w:sz w:val="24"/>
          <w:szCs w:val="24"/>
        </w:rPr>
      </w:pPr>
    </w:p>
    <w:p w:rsidR="00D000EE" w:rsidRDefault="00D000EE" w:rsidP="00D2096F">
      <w:pPr>
        <w:spacing w:after="0" w:line="360" w:lineRule="auto"/>
        <w:ind w:left="720"/>
        <w:jc w:val="both"/>
        <w:rPr>
          <w:rFonts w:ascii="Times New Roman" w:hAnsi="Times New Roman" w:cs="Times New Roman"/>
          <w:sz w:val="24"/>
          <w:szCs w:val="24"/>
        </w:rPr>
      </w:pPr>
    </w:p>
    <w:p w:rsidR="00D000EE" w:rsidRDefault="00D000EE" w:rsidP="00D2096F">
      <w:pPr>
        <w:spacing w:after="0" w:line="360" w:lineRule="auto"/>
        <w:ind w:left="720"/>
        <w:jc w:val="both"/>
        <w:rPr>
          <w:rFonts w:ascii="Times New Roman" w:hAnsi="Times New Roman" w:cs="Times New Roman"/>
          <w:sz w:val="24"/>
          <w:szCs w:val="24"/>
        </w:rPr>
      </w:pPr>
    </w:p>
    <w:p w:rsidR="00D000EE" w:rsidRPr="00D2096F" w:rsidRDefault="00D000EE" w:rsidP="00D2096F">
      <w:pPr>
        <w:spacing w:after="0" w:line="360" w:lineRule="auto"/>
        <w:ind w:left="720"/>
        <w:jc w:val="both"/>
        <w:rPr>
          <w:rFonts w:ascii="Times New Roman" w:hAnsi="Times New Roman" w:cs="Times New Roman"/>
          <w:sz w:val="24"/>
          <w:szCs w:val="24"/>
        </w:rPr>
      </w:pPr>
    </w:p>
    <w:p w:rsidR="006A3232" w:rsidRDefault="006A3232" w:rsidP="00CC2476">
      <w:pPr>
        <w:spacing w:after="0" w:line="360" w:lineRule="auto"/>
        <w:jc w:val="both"/>
        <w:rPr>
          <w:rFonts w:ascii="Arial" w:hAnsi="Arial" w:cs="Arial"/>
          <w:sz w:val="20"/>
          <w:szCs w:val="20"/>
        </w:rPr>
      </w:pPr>
      <w:r w:rsidRPr="006A3232">
        <w:rPr>
          <w:rFonts w:ascii="Times New Roman" w:hAnsi="Times New Roman" w:cs="Times New Roman"/>
          <w:sz w:val="24"/>
          <w:szCs w:val="24"/>
        </w:rPr>
        <w:lastRenderedPageBreak/>
        <w:t>Prilaže se tablica s podacima o raspoloži</w:t>
      </w:r>
      <w:r w:rsidR="002A79D3">
        <w:rPr>
          <w:rFonts w:ascii="Times New Roman" w:hAnsi="Times New Roman" w:cs="Times New Roman"/>
          <w:sz w:val="24"/>
          <w:szCs w:val="24"/>
        </w:rPr>
        <w:t>v</w:t>
      </w:r>
      <w:r w:rsidR="00D04C08">
        <w:rPr>
          <w:rFonts w:ascii="Times New Roman" w:hAnsi="Times New Roman" w:cs="Times New Roman"/>
          <w:sz w:val="24"/>
          <w:szCs w:val="24"/>
        </w:rPr>
        <w:t>im izvorima financiranja za 202</w:t>
      </w:r>
      <w:r w:rsidR="00D2096F">
        <w:rPr>
          <w:rFonts w:ascii="Times New Roman" w:hAnsi="Times New Roman" w:cs="Times New Roman"/>
          <w:sz w:val="24"/>
          <w:szCs w:val="24"/>
        </w:rPr>
        <w:t>6</w:t>
      </w:r>
      <w:r w:rsidRPr="006A3232">
        <w:rPr>
          <w:rFonts w:ascii="Times New Roman" w:hAnsi="Times New Roman" w:cs="Times New Roman"/>
          <w:sz w:val="24"/>
          <w:szCs w:val="24"/>
        </w:rPr>
        <w:t>.-202</w:t>
      </w:r>
      <w:r w:rsidR="00D2096F">
        <w:rPr>
          <w:rFonts w:ascii="Times New Roman" w:hAnsi="Times New Roman" w:cs="Times New Roman"/>
          <w:sz w:val="24"/>
          <w:szCs w:val="24"/>
        </w:rPr>
        <w:t>8</w:t>
      </w:r>
      <w:r w:rsidRPr="006A3232">
        <w:rPr>
          <w:rFonts w:ascii="Times New Roman" w:hAnsi="Times New Roman" w:cs="Times New Roman"/>
          <w:sz w:val="24"/>
          <w:szCs w:val="24"/>
        </w:rPr>
        <w:t>.</w:t>
      </w:r>
    </w:p>
    <w:tbl>
      <w:tblPr>
        <w:tblW w:w="9087" w:type="dxa"/>
        <w:tblInd w:w="1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686"/>
        <w:gridCol w:w="1759"/>
        <w:gridCol w:w="2038"/>
        <w:gridCol w:w="1604"/>
      </w:tblGrid>
      <w:tr w:rsidR="006A3232" w:rsidRPr="002C67C7" w:rsidTr="00B368BC">
        <w:trPr>
          <w:trHeight w:val="663"/>
        </w:trPr>
        <w:tc>
          <w:tcPr>
            <w:tcW w:w="3686" w:type="dxa"/>
            <w:tcBorders>
              <w:top w:val="single" w:sz="12" w:space="0" w:color="auto"/>
              <w:bottom w:val="single" w:sz="12" w:space="0" w:color="auto"/>
              <w:right w:val="single" w:sz="8" w:space="0" w:color="auto"/>
            </w:tcBorders>
            <w:shd w:val="clear" w:color="auto" w:fill="auto"/>
            <w:vAlign w:val="center"/>
          </w:tcPr>
          <w:p w:rsidR="006A3232" w:rsidRPr="00CD0A7C" w:rsidRDefault="006A3232" w:rsidP="006A3232">
            <w:pPr>
              <w:jc w:val="center"/>
              <w:rPr>
                <w:rFonts w:ascii="Times New Roman" w:hAnsi="Times New Roman" w:cs="Times New Roman"/>
                <w:b/>
                <w:sz w:val="24"/>
                <w:szCs w:val="24"/>
              </w:rPr>
            </w:pPr>
            <w:r w:rsidRPr="00CD0A7C">
              <w:rPr>
                <w:rFonts w:ascii="Times New Roman" w:hAnsi="Times New Roman" w:cs="Times New Roman"/>
                <w:b/>
                <w:sz w:val="24"/>
                <w:szCs w:val="24"/>
              </w:rPr>
              <w:t>Opis</w:t>
            </w:r>
          </w:p>
        </w:tc>
        <w:tc>
          <w:tcPr>
            <w:tcW w:w="1759" w:type="dxa"/>
            <w:tcBorders>
              <w:top w:val="single" w:sz="12" w:space="0" w:color="auto"/>
              <w:left w:val="single" w:sz="8" w:space="0" w:color="auto"/>
              <w:bottom w:val="single" w:sz="12" w:space="0" w:color="auto"/>
              <w:right w:val="single" w:sz="8" w:space="0" w:color="auto"/>
            </w:tcBorders>
            <w:shd w:val="clear" w:color="auto" w:fill="auto"/>
            <w:vAlign w:val="center"/>
          </w:tcPr>
          <w:p w:rsidR="006A3232" w:rsidRPr="00CD0A7C" w:rsidRDefault="00E2336C" w:rsidP="00D2096F">
            <w:pPr>
              <w:jc w:val="center"/>
              <w:rPr>
                <w:rFonts w:ascii="Times New Roman" w:hAnsi="Times New Roman" w:cs="Times New Roman"/>
                <w:b/>
                <w:sz w:val="24"/>
                <w:szCs w:val="24"/>
              </w:rPr>
            </w:pPr>
            <w:r w:rsidRPr="00CD0A7C">
              <w:rPr>
                <w:rFonts w:ascii="Times New Roman" w:hAnsi="Times New Roman" w:cs="Times New Roman"/>
                <w:b/>
                <w:sz w:val="24"/>
                <w:szCs w:val="24"/>
              </w:rPr>
              <w:t>Plan 202</w:t>
            </w:r>
            <w:r w:rsidR="00D2096F">
              <w:rPr>
                <w:rFonts w:ascii="Times New Roman" w:hAnsi="Times New Roman" w:cs="Times New Roman"/>
                <w:b/>
                <w:sz w:val="24"/>
                <w:szCs w:val="24"/>
              </w:rPr>
              <w:t>6</w:t>
            </w:r>
            <w:r w:rsidR="006A3232" w:rsidRPr="00CD0A7C">
              <w:rPr>
                <w:rFonts w:ascii="Times New Roman" w:hAnsi="Times New Roman" w:cs="Times New Roman"/>
                <w:b/>
                <w:sz w:val="24"/>
                <w:szCs w:val="24"/>
              </w:rPr>
              <w:t>.</w:t>
            </w:r>
          </w:p>
        </w:tc>
        <w:tc>
          <w:tcPr>
            <w:tcW w:w="2038" w:type="dxa"/>
            <w:tcBorders>
              <w:top w:val="single" w:sz="12" w:space="0" w:color="auto"/>
              <w:left w:val="single" w:sz="8" w:space="0" w:color="auto"/>
              <w:bottom w:val="single" w:sz="12" w:space="0" w:color="auto"/>
              <w:right w:val="single" w:sz="8" w:space="0" w:color="auto"/>
            </w:tcBorders>
            <w:shd w:val="clear" w:color="auto" w:fill="auto"/>
            <w:vAlign w:val="center"/>
          </w:tcPr>
          <w:p w:rsidR="006A3232" w:rsidRPr="00CD0A7C" w:rsidRDefault="006A3232" w:rsidP="00D2096F">
            <w:pPr>
              <w:jc w:val="center"/>
              <w:rPr>
                <w:rFonts w:ascii="Times New Roman" w:hAnsi="Times New Roman" w:cs="Times New Roman"/>
                <w:b/>
                <w:sz w:val="24"/>
                <w:szCs w:val="24"/>
              </w:rPr>
            </w:pPr>
            <w:r w:rsidRPr="00CD0A7C">
              <w:rPr>
                <w:rFonts w:ascii="Times New Roman" w:hAnsi="Times New Roman" w:cs="Times New Roman"/>
                <w:b/>
                <w:sz w:val="24"/>
                <w:szCs w:val="24"/>
              </w:rPr>
              <w:t>Projekcija</w:t>
            </w:r>
            <w:r w:rsidR="007C6A2B" w:rsidRPr="00CD0A7C">
              <w:rPr>
                <w:rFonts w:ascii="Times New Roman" w:hAnsi="Times New Roman" w:cs="Times New Roman"/>
                <w:b/>
                <w:sz w:val="24"/>
                <w:szCs w:val="24"/>
              </w:rPr>
              <w:t xml:space="preserve">  </w:t>
            </w:r>
            <w:r w:rsidR="007C6A2B" w:rsidRPr="00CD0A7C">
              <w:rPr>
                <w:rFonts w:ascii="Times New Roman" w:hAnsi="Times New Roman" w:cs="Times New Roman"/>
                <w:b/>
                <w:sz w:val="24"/>
                <w:szCs w:val="24"/>
              </w:rPr>
              <w:br/>
            </w:r>
            <w:r w:rsidRPr="00CD0A7C">
              <w:rPr>
                <w:rFonts w:ascii="Times New Roman" w:hAnsi="Times New Roman" w:cs="Times New Roman"/>
                <w:b/>
                <w:sz w:val="24"/>
                <w:szCs w:val="24"/>
              </w:rPr>
              <w:t>202</w:t>
            </w:r>
            <w:r w:rsidR="00D2096F">
              <w:rPr>
                <w:rFonts w:ascii="Times New Roman" w:hAnsi="Times New Roman" w:cs="Times New Roman"/>
                <w:b/>
                <w:sz w:val="24"/>
                <w:szCs w:val="24"/>
              </w:rPr>
              <w:t>7</w:t>
            </w:r>
            <w:r w:rsidRPr="00CD0A7C">
              <w:rPr>
                <w:rFonts w:ascii="Times New Roman" w:hAnsi="Times New Roman" w:cs="Times New Roman"/>
                <w:b/>
                <w:sz w:val="24"/>
                <w:szCs w:val="24"/>
              </w:rPr>
              <w:t>.</w:t>
            </w:r>
          </w:p>
        </w:tc>
        <w:tc>
          <w:tcPr>
            <w:tcW w:w="1604" w:type="dxa"/>
            <w:tcBorders>
              <w:top w:val="single" w:sz="12" w:space="0" w:color="auto"/>
              <w:left w:val="single" w:sz="8" w:space="0" w:color="auto"/>
              <w:bottom w:val="single" w:sz="12" w:space="0" w:color="auto"/>
            </w:tcBorders>
            <w:shd w:val="clear" w:color="auto" w:fill="auto"/>
            <w:vAlign w:val="center"/>
          </w:tcPr>
          <w:p w:rsidR="006A3232" w:rsidRPr="00CD0A7C" w:rsidRDefault="006A3232" w:rsidP="00CC2476">
            <w:pPr>
              <w:jc w:val="center"/>
              <w:rPr>
                <w:rFonts w:ascii="Times New Roman" w:hAnsi="Times New Roman" w:cs="Times New Roman"/>
                <w:b/>
                <w:sz w:val="24"/>
                <w:szCs w:val="24"/>
              </w:rPr>
            </w:pPr>
            <w:r w:rsidRPr="00CD0A7C">
              <w:rPr>
                <w:rFonts w:ascii="Times New Roman" w:hAnsi="Times New Roman" w:cs="Times New Roman"/>
                <w:b/>
                <w:sz w:val="24"/>
                <w:szCs w:val="24"/>
              </w:rPr>
              <w:t>Projekcija 202</w:t>
            </w:r>
            <w:r w:rsidR="00D2096F">
              <w:rPr>
                <w:rFonts w:ascii="Times New Roman" w:hAnsi="Times New Roman" w:cs="Times New Roman"/>
                <w:b/>
                <w:sz w:val="24"/>
                <w:szCs w:val="24"/>
              </w:rPr>
              <w:t>8</w:t>
            </w:r>
            <w:r w:rsidRPr="00CD0A7C">
              <w:rPr>
                <w:rFonts w:ascii="Times New Roman" w:hAnsi="Times New Roman" w:cs="Times New Roman"/>
                <w:b/>
                <w:sz w:val="24"/>
                <w:szCs w:val="24"/>
              </w:rPr>
              <w:t>.</w:t>
            </w:r>
          </w:p>
        </w:tc>
      </w:tr>
      <w:tr w:rsidR="00B368BC" w:rsidRPr="002C67C7" w:rsidTr="00B368BC">
        <w:trPr>
          <w:trHeight w:val="394"/>
        </w:trPr>
        <w:tc>
          <w:tcPr>
            <w:tcW w:w="3686" w:type="dxa"/>
            <w:tcBorders>
              <w:top w:val="single" w:sz="12" w:space="0" w:color="auto"/>
            </w:tcBorders>
            <w:shd w:val="clear" w:color="auto" w:fill="auto"/>
            <w:vAlign w:val="center"/>
          </w:tcPr>
          <w:p w:rsidR="00B368BC" w:rsidRPr="00CD0A7C" w:rsidRDefault="00B368BC" w:rsidP="00B368BC">
            <w:pPr>
              <w:jc w:val="center"/>
              <w:rPr>
                <w:rFonts w:ascii="Times New Roman" w:hAnsi="Times New Roman" w:cs="Times New Roman"/>
                <w:b/>
                <w:sz w:val="24"/>
                <w:szCs w:val="24"/>
              </w:rPr>
            </w:pPr>
            <w:r w:rsidRPr="00CD0A7C">
              <w:rPr>
                <w:rFonts w:ascii="Times New Roman" w:hAnsi="Times New Roman" w:cs="Times New Roman"/>
                <w:b/>
                <w:sz w:val="24"/>
                <w:szCs w:val="24"/>
              </w:rPr>
              <w:t xml:space="preserve">Pomoći - Državni proračun MZO </w:t>
            </w:r>
          </w:p>
        </w:tc>
        <w:tc>
          <w:tcPr>
            <w:tcW w:w="1759" w:type="dxa"/>
            <w:tcBorders>
              <w:top w:val="single" w:sz="12" w:space="0" w:color="auto"/>
            </w:tcBorders>
            <w:shd w:val="clear" w:color="auto" w:fill="auto"/>
            <w:vAlign w:val="center"/>
          </w:tcPr>
          <w:p w:rsidR="00B368BC" w:rsidRPr="00CD0A7C" w:rsidRDefault="00B368BC" w:rsidP="00B368BC">
            <w:pPr>
              <w:jc w:val="center"/>
              <w:rPr>
                <w:rFonts w:ascii="Times New Roman" w:hAnsi="Times New Roman" w:cs="Times New Roman"/>
                <w:sz w:val="24"/>
                <w:szCs w:val="24"/>
              </w:rPr>
            </w:pPr>
            <w:r w:rsidRPr="00CD0A7C">
              <w:rPr>
                <w:rFonts w:ascii="Times New Roman" w:hAnsi="Times New Roman" w:cs="Times New Roman"/>
                <w:sz w:val="24"/>
                <w:szCs w:val="24"/>
              </w:rPr>
              <w:t>1.</w:t>
            </w:r>
            <w:r>
              <w:rPr>
                <w:rFonts w:ascii="Times New Roman" w:hAnsi="Times New Roman" w:cs="Times New Roman"/>
                <w:sz w:val="24"/>
                <w:szCs w:val="24"/>
              </w:rPr>
              <w:t>051.167</w:t>
            </w:r>
            <w:r w:rsidRPr="00CD0A7C">
              <w:rPr>
                <w:rFonts w:ascii="Times New Roman" w:hAnsi="Times New Roman" w:cs="Times New Roman"/>
                <w:sz w:val="24"/>
                <w:szCs w:val="24"/>
              </w:rPr>
              <w:t>,00</w:t>
            </w:r>
          </w:p>
        </w:tc>
        <w:tc>
          <w:tcPr>
            <w:tcW w:w="2038" w:type="dxa"/>
            <w:tcBorders>
              <w:top w:val="single" w:sz="12" w:space="0" w:color="auto"/>
            </w:tcBorders>
            <w:shd w:val="clear" w:color="auto" w:fill="auto"/>
            <w:vAlign w:val="center"/>
          </w:tcPr>
          <w:p w:rsidR="00B368BC" w:rsidRPr="00CD0A7C" w:rsidRDefault="00B368BC" w:rsidP="00B368BC">
            <w:pPr>
              <w:jc w:val="center"/>
              <w:rPr>
                <w:rFonts w:ascii="Times New Roman" w:hAnsi="Times New Roman" w:cs="Times New Roman"/>
                <w:sz w:val="24"/>
                <w:szCs w:val="24"/>
              </w:rPr>
            </w:pPr>
            <w:r w:rsidRPr="00CD0A7C">
              <w:rPr>
                <w:rFonts w:ascii="Times New Roman" w:hAnsi="Times New Roman" w:cs="Times New Roman"/>
                <w:sz w:val="24"/>
                <w:szCs w:val="24"/>
              </w:rPr>
              <w:t>1.</w:t>
            </w:r>
            <w:r>
              <w:rPr>
                <w:rFonts w:ascii="Times New Roman" w:hAnsi="Times New Roman" w:cs="Times New Roman"/>
                <w:sz w:val="24"/>
                <w:szCs w:val="24"/>
              </w:rPr>
              <w:t>051.167</w:t>
            </w:r>
            <w:r w:rsidRPr="00CD0A7C">
              <w:rPr>
                <w:rFonts w:ascii="Times New Roman" w:hAnsi="Times New Roman" w:cs="Times New Roman"/>
                <w:sz w:val="24"/>
                <w:szCs w:val="24"/>
              </w:rPr>
              <w:t>,00</w:t>
            </w:r>
          </w:p>
        </w:tc>
        <w:tc>
          <w:tcPr>
            <w:tcW w:w="1604" w:type="dxa"/>
            <w:tcBorders>
              <w:top w:val="single" w:sz="12" w:space="0" w:color="auto"/>
            </w:tcBorders>
            <w:shd w:val="clear" w:color="auto" w:fill="auto"/>
            <w:vAlign w:val="center"/>
          </w:tcPr>
          <w:p w:rsidR="00B368BC" w:rsidRPr="00CD0A7C" w:rsidRDefault="00B368BC" w:rsidP="00B368BC">
            <w:pPr>
              <w:jc w:val="center"/>
              <w:rPr>
                <w:rFonts w:ascii="Times New Roman" w:hAnsi="Times New Roman" w:cs="Times New Roman"/>
                <w:sz w:val="24"/>
                <w:szCs w:val="24"/>
              </w:rPr>
            </w:pPr>
            <w:r w:rsidRPr="00CD0A7C">
              <w:rPr>
                <w:rFonts w:ascii="Times New Roman" w:hAnsi="Times New Roman" w:cs="Times New Roman"/>
                <w:sz w:val="24"/>
                <w:szCs w:val="24"/>
              </w:rPr>
              <w:t>1.</w:t>
            </w:r>
            <w:r>
              <w:rPr>
                <w:rFonts w:ascii="Times New Roman" w:hAnsi="Times New Roman" w:cs="Times New Roman"/>
                <w:sz w:val="24"/>
                <w:szCs w:val="24"/>
              </w:rPr>
              <w:t>051.167</w:t>
            </w:r>
            <w:r w:rsidRPr="00CD0A7C">
              <w:rPr>
                <w:rFonts w:ascii="Times New Roman" w:hAnsi="Times New Roman" w:cs="Times New Roman"/>
                <w:sz w:val="24"/>
                <w:szCs w:val="24"/>
              </w:rPr>
              <w:t>,00</w:t>
            </w:r>
          </w:p>
        </w:tc>
      </w:tr>
      <w:tr w:rsidR="00B368BC" w:rsidRPr="002C67C7" w:rsidTr="00B368BC">
        <w:trPr>
          <w:trHeight w:val="510"/>
        </w:trPr>
        <w:tc>
          <w:tcPr>
            <w:tcW w:w="3686" w:type="dxa"/>
            <w:shd w:val="clear" w:color="auto" w:fill="auto"/>
            <w:vAlign w:val="center"/>
          </w:tcPr>
          <w:p w:rsidR="00B368BC" w:rsidRPr="00CD0A7C" w:rsidRDefault="00B368BC" w:rsidP="00B368BC">
            <w:pPr>
              <w:jc w:val="center"/>
              <w:rPr>
                <w:rFonts w:ascii="Times New Roman" w:hAnsi="Times New Roman" w:cs="Times New Roman"/>
                <w:b/>
                <w:sz w:val="24"/>
                <w:szCs w:val="24"/>
              </w:rPr>
            </w:pPr>
            <w:r>
              <w:rPr>
                <w:rFonts w:ascii="Times New Roman" w:hAnsi="Times New Roman" w:cs="Times New Roman"/>
                <w:b/>
                <w:sz w:val="24"/>
                <w:szCs w:val="24"/>
              </w:rPr>
              <w:t>Ostale p</w:t>
            </w:r>
            <w:r w:rsidRPr="00CD0A7C">
              <w:rPr>
                <w:rFonts w:ascii="Times New Roman" w:hAnsi="Times New Roman" w:cs="Times New Roman"/>
                <w:b/>
                <w:sz w:val="24"/>
                <w:szCs w:val="24"/>
              </w:rPr>
              <w:t>omoći</w:t>
            </w:r>
          </w:p>
        </w:tc>
        <w:tc>
          <w:tcPr>
            <w:tcW w:w="1759" w:type="dxa"/>
            <w:shd w:val="clear" w:color="auto" w:fill="auto"/>
            <w:vAlign w:val="center"/>
          </w:tcPr>
          <w:p w:rsidR="00B368BC" w:rsidRPr="00CD0A7C" w:rsidRDefault="00B368BC" w:rsidP="00B368BC">
            <w:pPr>
              <w:jc w:val="center"/>
              <w:rPr>
                <w:rFonts w:ascii="Times New Roman" w:hAnsi="Times New Roman" w:cs="Times New Roman"/>
                <w:sz w:val="24"/>
                <w:szCs w:val="24"/>
              </w:rPr>
            </w:pPr>
            <w:r w:rsidRPr="00CD0A7C">
              <w:rPr>
                <w:rFonts w:ascii="Times New Roman" w:hAnsi="Times New Roman" w:cs="Times New Roman"/>
                <w:sz w:val="24"/>
                <w:szCs w:val="24"/>
              </w:rPr>
              <w:t>1.</w:t>
            </w:r>
            <w:r>
              <w:rPr>
                <w:rFonts w:ascii="Times New Roman" w:hAnsi="Times New Roman" w:cs="Times New Roman"/>
                <w:sz w:val="24"/>
                <w:szCs w:val="24"/>
              </w:rPr>
              <w:t>500,00</w:t>
            </w:r>
          </w:p>
        </w:tc>
        <w:tc>
          <w:tcPr>
            <w:tcW w:w="2038" w:type="dxa"/>
            <w:shd w:val="clear" w:color="auto" w:fill="auto"/>
            <w:vAlign w:val="center"/>
          </w:tcPr>
          <w:p w:rsidR="00B368BC" w:rsidRPr="00CD0A7C" w:rsidRDefault="00B368BC" w:rsidP="00B368BC">
            <w:pPr>
              <w:jc w:val="center"/>
              <w:rPr>
                <w:rFonts w:ascii="Times New Roman" w:hAnsi="Times New Roman" w:cs="Times New Roman"/>
                <w:sz w:val="24"/>
                <w:szCs w:val="24"/>
              </w:rPr>
            </w:pPr>
            <w:r w:rsidRPr="00CD0A7C">
              <w:rPr>
                <w:rFonts w:ascii="Times New Roman" w:hAnsi="Times New Roman" w:cs="Times New Roman"/>
                <w:sz w:val="24"/>
                <w:szCs w:val="24"/>
              </w:rPr>
              <w:t>1.</w:t>
            </w:r>
            <w:r>
              <w:rPr>
                <w:rFonts w:ascii="Times New Roman" w:hAnsi="Times New Roman" w:cs="Times New Roman"/>
                <w:sz w:val="24"/>
                <w:szCs w:val="24"/>
              </w:rPr>
              <w:t>500,00</w:t>
            </w:r>
          </w:p>
        </w:tc>
        <w:tc>
          <w:tcPr>
            <w:tcW w:w="1604" w:type="dxa"/>
            <w:shd w:val="clear" w:color="auto" w:fill="auto"/>
            <w:vAlign w:val="center"/>
          </w:tcPr>
          <w:p w:rsidR="00B368BC" w:rsidRPr="00CD0A7C" w:rsidRDefault="00B368BC" w:rsidP="00B368BC">
            <w:pPr>
              <w:jc w:val="center"/>
              <w:rPr>
                <w:rFonts w:ascii="Times New Roman" w:hAnsi="Times New Roman" w:cs="Times New Roman"/>
                <w:sz w:val="24"/>
                <w:szCs w:val="24"/>
              </w:rPr>
            </w:pPr>
            <w:r w:rsidRPr="00CD0A7C">
              <w:rPr>
                <w:rFonts w:ascii="Times New Roman" w:hAnsi="Times New Roman" w:cs="Times New Roman"/>
                <w:sz w:val="24"/>
                <w:szCs w:val="24"/>
              </w:rPr>
              <w:t>1.</w:t>
            </w:r>
            <w:r>
              <w:rPr>
                <w:rFonts w:ascii="Times New Roman" w:hAnsi="Times New Roman" w:cs="Times New Roman"/>
                <w:sz w:val="24"/>
                <w:szCs w:val="24"/>
              </w:rPr>
              <w:t>500,00</w:t>
            </w:r>
          </w:p>
        </w:tc>
      </w:tr>
      <w:tr w:rsidR="00B368BC" w:rsidRPr="002C67C7" w:rsidTr="00B368BC">
        <w:trPr>
          <w:trHeight w:val="510"/>
        </w:trPr>
        <w:tc>
          <w:tcPr>
            <w:tcW w:w="3686" w:type="dxa"/>
            <w:shd w:val="clear" w:color="auto" w:fill="auto"/>
            <w:vAlign w:val="center"/>
          </w:tcPr>
          <w:p w:rsidR="00B368BC" w:rsidRPr="00CD0A7C" w:rsidRDefault="00B368BC" w:rsidP="00B368BC">
            <w:pPr>
              <w:jc w:val="center"/>
              <w:rPr>
                <w:rFonts w:ascii="Times New Roman" w:hAnsi="Times New Roman" w:cs="Times New Roman"/>
                <w:b/>
                <w:sz w:val="24"/>
                <w:szCs w:val="24"/>
              </w:rPr>
            </w:pPr>
            <w:r w:rsidRPr="00CD0A7C">
              <w:rPr>
                <w:rFonts w:ascii="Times New Roman" w:hAnsi="Times New Roman" w:cs="Times New Roman"/>
                <w:b/>
                <w:sz w:val="24"/>
                <w:szCs w:val="24"/>
              </w:rPr>
              <w:t>PGŽ decentralizacija</w:t>
            </w:r>
          </w:p>
        </w:tc>
        <w:tc>
          <w:tcPr>
            <w:tcW w:w="1759"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100.4</w:t>
            </w:r>
            <w:r w:rsidRPr="00CD0A7C">
              <w:rPr>
                <w:rFonts w:ascii="Times New Roman" w:hAnsi="Times New Roman" w:cs="Times New Roman"/>
                <w:sz w:val="24"/>
                <w:szCs w:val="24"/>
              </w:rPr>
              <w:t>00,00</w:t>
            </w:r>
          </w:p>
        </w:tc>
        <w:tc>
          <w:tcPr>
            <w:tcW w:w="2038"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100.4</w:t>
            </w:r>
            <w:r w:rsidRPr="00CD0A7C">
              <w:rPr>
                <w:rFonts w:ascii="Times New Roman" w:hAnsi="Times New Roman" w:cs="Times New Roman"/>
                <w:sz w:val="24"/>
                <w:szCs w:val="24"/>
              </w:rPr>
              <w:t>00,00</w:t>
            </w:r>
          </w:p>
        </w:tc>
        <w:tc>
          <w:tcPr>
            <w:tcW w:w="1604"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100.4</w:t>
            </w:r>
            <w:r w:rsidRPr="00CD0A7C">
              <w:rPr>
                <w:rFonts w:ascii="Times New Roman" w:hAnsi="Times New Roman" w:cs="Times New Roman"/>
                <w:sz w:val="24"/>
                <w:szCs w:val="24"/>
              </w:rPr>
              <w:t>00,00</w:t>
            </w:r>
          </w:p>
        </w:tc>
      </w:tr>
      <w:tr w:rsidR="00B368BC" w:rsidRPr="002C67C7" w:rsidTr="00B368BC">
        <w:trPr>
          <w:trHeight w:val="510"/>
        </w:trPr>
        <w:tc>
          <w:tcPr>
            <w:tcW w:w="3686" w:type="dxa"/>
            <w:shd w:val="clear" w:color="auto" w:fill="auto"/>
            <w:vAlign w:val="center"/>
          </w:tcPr>
          <w:p w:rsidR="00B368BC" w:rsidRPr="00CD0A7C" w:rsidRDefault="00B368BC" w:rsidP="00B368BC">
            <w:pPr>
              <w:jc w:val="center"/>
              <w:rPr>
                <w:rFonts w:ascii="Times New Roman" w:hAnsi="Times New Roman" w:cs="Times New Roman"/>
                <w:b/>
                <w:sz w:val="24"/>
                <w:szCs w:val="24"/>
              </w:rPr>
            </w:pPr>
            <w:r w:rsidRPr="00CD0A7C">
              <w:rPr>
                <w:rFonts w:ascii="Times New Roman" w:hAnsi="Times New Roman" w:cs="Times New Roman"/>
                <w:b/>
                <w:sz w:val="24"/>
                <w:szCs w:val="24"/>
              </w:rPr>
              <w:t>Vlastiti prihodi škole</w:t>
            </w:r>
          </w:p>
        </w:tc>
        <w:tc>
          <w:tcPr>
            <w:tcW w:w="1759"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700,5</w:t>
            </w:r>
            <w:r w:rsidRPr="00CD0A7C">
              <w:rPr>
                <w:rFonts w:ascii="Times New Roman" w:hAnsi="Times New Roman" w:cs="Times New Roman"/>
                <w:sz w:val="24"/>
                <w:szCs w:val="24"/>
              </w:rPr>
              <w:t>0</w:t>
            </w:r>
          </w:p>
        </w:tc>
        <w:tc>
          <w:tcPr>
            <w:tcW w:w="2038"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700,5</w:t>
            </w:r>
            <w:r w:rsidRPr="00CD0A7C">
              <w:rPr>
                <w:rFonts w:ascii="Times New Roman" w:hAnsi="Times New Roman" w:cs="Times New Roman"/>
                <w:sz w:val="24"/>
                <w:szCs w:val="24"/>
              </w:rPr>
              <w:t>0</w:t>
            </w:r>
          </w:p>
        </w:tc>
        <w:tc>
          <w:tcPr>
            <w:tcW w:w="1604"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700,50</w:t>
            </w:r>
          </w:p>
        </w:tc>
      </w:tr>
      <w:tr w:rsidR="00B368BC" w:rsidRPr="002C67C7" w:rsidTr="00B368BC">
        <w:trPr>
          <w:trHeight w:val="510"/>
        </w:trPr>
        <w:tc>
          <w:tcPr>
            <w:tcW w:w="3686" w:type="dxa"/>
            <w:shd w:val="clear" w:color="auto" w:fill="auto"/>
            <w:vAlign w:val="center"/>
          </w:tcPr>
          <w:p w:rsidR="00B368BC" w:rsidRPr="00CD0A7C" w:rsidRDefault="00B368BC" w:rsidP="00B368BC">
            <w:pPr>
              <w:jc w:val="center"/>
              <w:rPr>
                <w:rFonts w:ascii="Times New Roman" w:hAnsi="Times New Roman" w:cs="Times New Roman"/>
                <w:b/>
                <w:sz w:val="24"/>
                <w:szCs w:val="24"/>
              </w:rPr>
            </w:pPr>
            <w:r>
              <w:rPr>
                <w:rFonts w:ascii="Times New Roman" w:hAnsi="Times New Roman" w:cs="Times New Roman"/>
                <w:b/>
                <w:sz w:val="24"/>
                <w:szCs w:val="24"/>
              </w:rPr>
              <w:t>Preneseni vlastiti prihodi škole</w:t>
            </w:r>
          </w:p>
        </w:tc>
        <w:tc>
          <w:tcPr>
            <w:tcW w:w="1759" w:type="dxa"/>
            <w:shd w:val="clear" w:color="auto" w:fill="auto"/>
            <w:vAlign w:val="center"/>
          </w:tcPr>
          <w:p w:rsidR="00B368BC" w:rsidRDefault="00B368BC" w:rsidP="00B368BC">
            <w:pPr>
              <w:jc w:val="center"/>
              <w:rPr>
                <w:rFonts w:ascii="Times New Roman" w:hAnsi="Times New Roman" w:cs="Times New Roman"/>
                <w:sz w:val="24"/>
                <w:szCs w:val="24"/>
              </w:rPr>
            </w:pPr>
            <w:r>
              <w:rPr>
                <w:rFonts w:ascii="Times New Roman" w:hAnsi="Times New Roman" w:cs="Times New Roman"/>
                <w:sz w:val="24"/>
                <w:szCs w:val="24"/>
              </w:rPr>
              <w:t>3.000,00</w:t>
            </w:r>
          </w:p>
        </w:tc>
        <w:tc>
          <w:tcPr>
            <w:tcW w:w="2038" w:type="dxa"/>
            <w:shd w:val="clear" w:color="auto" w:fill="auto"/>
            <w:vAlign w:val="center"/>
          </w:tcPr>
          <w:p w:rsidR="00B368BC" w:rsidRDefault="00DC6B55" w:rsidP="00B368BC">
            <w:pPr>
              <w:jc w:val="center"/>
              <w:rPr>
                <w:rFonts w:ascii="Times New Roman" w:hAnsi="Times New Roman" w:cs="Times New Roman"/>
                <w:sz w:val="24"/>
                <w:szCs w:val="24"/>
              </w:rPr>
            </w:pPr>
            <w:r>
              <w:rPr>
                <w:rFonts w:ascii="Times New Roman" w:hAnsi="Times New Roman" w:cs="Times New Roman"/>
                <w:sz w:val="24"/>
                <w:szCs w:val="24"/>
              </w:rPr>
              <w:t>0,00</w:t>
            </w:r>
          </w:p>
        </w:tc>
        <w:tc>
          <w:tcPr>
            <w:tcW w:w="1604" w:type="dxa"/>
            <w:shd w:val="clear" w:color="auto" w:fill="auto"/>
            <w:vAlign w:val="center"/>
          </w:tcPr>
          <w:p w:rsidR="00B368BC" w:rsidRDefault="00DC6B55" w:rsidP="00B368BC">
            <w:pPr>
              <w:jc w:val="center"/>
              <w:rPr>
                <w:rFonts w:ascii="Times New Roman" w:hAnsi="Times New Roman" w:cs="Times New Roman"/>
                <w:sz w:val="24"/>
                <w:szCs w:val="24"/>
              </w:rPr>
            </w:pPr>
            <w:r>
              <w:rPr>
                <w:rFonts w:ascii="Times New Roman" w:hAnsi="Times New Roman" w:cs="Times New Roman"/>
                <w:sz w:val="24"/>
                <w:szCs w:val="24"/>
              </w:rPr>
              <w:t>0,00</w:t>
            </w:r>
          </w:p>
        </w:tc>
      </w:tr>
      <w:tr w:rsidR="00B368BC" w:rsidRPr="002C67C7" w:rsidTr="00B368BC">
        <w:trPr>
          <w:trHeight w:val="510"/>
        </w:trPr>
        <w:tc>
          <w:tcPr>
            <w:tcW w:w="3686" w:type="dxa"/>
            <w:shd w:val="clear" w:color="auto" w:fill="auto"/>
            <w:vAlign w:val="center"/>
          </w:tcPr>
          <w:p w:rsidR="00B368BC" w:rsidRPr="00CD0A7C" w:rsidRDefault="00B368BC" w:rsidP="00B368BC">
            <w:pPr>
              <w:jc w:val="center"/>
              <w:rPr>
                <w:rFonts w:ascii="Times New Roman" w:hAnsi="Times New Roman" w:cs="Times New Roman"/>
                <w:b/>
                <w:sz w:val="24"/>
                <w:szCs w:val="24"/>
              </w:rPr>
            </w:pPr>
            <w:r w:rsidRPr="00CD0A7C">
              <w:rPr>
                <w:rFonts w:ascii="Times New Roman" w:hAnsi="Times New Roman" w:cs="Times New Roman"/>
                <w:b/>
                <w:sz w:val="24"/>
                <w:szCs w:val="24"/>
              </w:rPr>
              <w:t>Prihodi za posebne namjene</w:t>
            </w:r>
          </w:p>
        </w:tc>
        <w:tc>
          <w:tcPr>
            <w:tcW w:w="1759"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17</w:t>
            </w:r>
            <w:r w:rsidRPr="00CD0A7C">
              <w:rPr>
                <w:rFonts w:ascii="Times New Roman" w:hAnsi="Times New Roman" w:cs="Times New Roman"/>
                <w:sz w:val="24"/>
                <w:szCs w:val="24"/>
              </w:rPr>
              <w:t>.500,00</w:t>
            </w:r>
          </w:p>
        </w:tc>
        <w:tc>
          <w:tcPr>
            <w:tcW w:w="2038"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17</w:t>
            </w:r>
            <w:r w:rsidRPr="00CD0A7C">
              <w:rPr>
                <w:rFonts w:ascii="Times New Roman" w:hAnsi="Times New Roman" w:cs="Times New Roman"/>
                <w:sz w:val="24"/>
                <w:szCs w:val="24"/>
              </w:rPr>
              <w:t>.500,00</w:t>
            </w:r>
          </w:p>
        </w:tc>
        <w:tc>
          <w:tcPr>
            <w:tcW w:w="1604" w:type="dxa"/>
            <w:shd w:val="clear" w:color="auto" w:fill="auto"/>
            <w:vAlign w:val="center"/>
          </w:tcPr>
          <w:p w:rsidR="00B368BC" w:rsidRPr="00CD0A7C" w:rsidRDefault="00B368BC" w:rsidP="00B368BC">
            <w:pPr>
              <w:jc w:val="center"/>
              <w:rPr>
                <w:rFonts w:ascii="Times New Roman" w:hAnsi="Times New Roman" w:cs="Times New Roman"/>
                <w:sz w:val="24"/>
                <w:szCs w:val="24"/>
              </w:rPr>
            </w:pPr>
            <w:r>
              <w:rPr>
                <w:rFonts w:ascii="Times New Roman" w:hAnsi="Times New Roman" w:cs="Times New Roman"/>
                <w:sz w:val="24"/>
                <w:szCs w:val="24"/>
              </w:rPr>
              <w:t>17</w:t>
            </w:r>
            <w:r w:rsidRPr="00CD0A7C">
              <w:rPr>
                <w:rFonts w:ascii="Times New Roman" w:hAnsi="Times New Roman" w:cs="Times New Roman"/>
                <w:sz w:val="24"/>
                <w:szCs w:val="24"/>
              </w:rPr>
              <w:t>.500,00</w:t>
            </w:r>
          </w:p>
        </w:tc>
      </w:tr>
      <w:tr w:rsidR="00B368BC" w:rsidRPr="002C67C7" w:rsidTr="00B368BC">
        <w:trPr>
          <w:trHeight w:val="510"/>
        </w:trPr>
        <w:tc>
          <w:tcPr>
            <w:tcW w:w="3686" w:type="dxa"/>
            <w:tcBorders>
              <w:bottom w:val="single" w:sz="12" w:space="0" w:color="auto"/>
            </w:tcBorders>
            <w:shd w:val="clear" w:color="auto" w:fill="auto"/>
            <w:vAlign w:val="center"/>
          </w:tcPr>
          <w:p w:rsidR="00B368BC" w:rsidRPr="00CD0A7C" w:rsidRDefault="00B368BC" w:rsidP="00B368BC">
            <w:pPr>
              <w:jc w:val="center"/>
              <w:rPr>
                <w:rFonts w:ascii="Times New Roman" w:hAnsi="Times New Roman" w:cs="Times New Roman"/>
                <w:b/>
                <w:sz w:val="24"/>
                <w:szCs w:val="24"/>
              </w:rPr>
            </w:pPr>
            <w:r>
              <w:rPr>
                <w:rFonts w:ascii="Times New Roman" w:hAnsi="Times New Roman" w:cs="Times New Roman"/>
                <w:b/>
                <w:sz w:val="24"/>
                <w:szCs w:val="24"/>
              </w:rPr>
              <w:t>Preneseni prihodi za posebne namjene</w:t>
            </w:r>
          </w:p>
        </w:tc>
        <w:tc>
          <w:tcPr>
            <w:tcW w:w="1759" w:type="dxa"/>
            <w:tcBorders>
              <w:bottom w:val="single" w:sz="12" w:space="0" w:color="auto"/>
            </w:tcBorders>
            <w:shd w:val="clear" w:color="auto" w:fill="auto"/>
            <w:vAlign w:val="center"/>
          </w:tcPr>
          <w:p w:rsidR="00B368BC" w:rsidRDefault="00B368BC" w:rsidP="00B368BC">
            <w:pPr>
              <w:jc w:val="center"/>
              <w:rPr>
                <w:rFonts w:ascii="Times New Roman" w:hAnsi="Times New Roman" w:cs="Times New Roman"/>
                <w:sz w:val="24"/>
                <w:szCs w:val="24"/>
              </w:rPr>
            </w:pPr>
            <w:r>
              <w:rPr>
                <w:rFonts w:ascii="Times New Roman" w:hAnsi="Times New Roman" w:cs="Times New Roman"/>
                <w:sz w:val="24"/>
                <w:szCs w:val="24"/>
              </w:rPr>
              <w:t>5.000,00</w:t>
            </w:r>
          </w:p>
        </w:tc>
        <w:tc>
          <w:tcPr>
            <w:tcW w:w="2038" w:type="dxa"/>
            <w:tcBorders>
              <w:bottom w:val="single" w:sz="12" w:space="0" w:color="auto"/>
            </w:tcBorders>
            <w:shd w:val="clear" w:color="auto" w:fill="auto"/>
            <w:vAlign w:val="center"/>
          </w:tcPr>
          <w:p w:rsidR="00B368BC" w:rsidRDefault="00DC6B55" w:rsidP="00B368BC">
            <w:pPr>
              <w:jc w:val="center"/>
              <w:rPr>
                <w:rFonts w:ascii="Times New Roman" w:hAnsi="Times New Roman" w:cs="Times New Roman"/>
                <w:sz w:val="24"/>
                <w:szCs w:val="24"/>
              </w:rPr>
            </w:pPr>
            <w:r>
              <w:rPr>
                <w:rFonts w:ascii="Times New Roman" w:hAnsi="Times New Roman" w:cs="Times New Roman"/>
                <w:sz w:val="24"/>
                <w:szCs w:val="24"/>
              </w:rPr>
              <w:t>0,00</w:t>
            </w:r>
          </w:p>
        </w:tc>
        <w:tc>
          <w:tcPr>
            <w:tcW w:w="1604" w:type="dxa"/>
            <w:tcBorders>
              <w:bottom w:val="single" w:sz="12" w:space="0" w:color="auto"/>
            </w:tcBorders>
            <w:shd w:val="clear" w:color="auto" w:fill="auto"/>
            <w:vAlign w:val="center"/>
          </w:tcPr>
          <w:p w:rsidR="00B368BC" w:rsidRDefault="00DC6B55" w:rsidP="00B368BC">
            <w:pPr>
              <w:jc w:val="center"/>
              <w:rPr>
                <w:rFonts w:ascii="Times New Roman" w:hAnsi="Times New Roman" w:cs="Times New Roman"/>
                <w:sz w:val="24"/>
                <w:szCs w:val="24"/>
              </w:rPr>
            </w:pPr>
            <w:r>
              <w:rPr>
                <w:rFonts w:ascii="Times New Roman" w:hAnsi="Times New Roman" w:cs="Times New Roman"/>
                <w:sz w:val="24"/>
                <w:szCs w:val="24"/>
              </w:rPr>
              <w:t>0,00</w:t>
            </w:r>
          </w:p>
        </w:tc>
      </w:tr>
      <w:tr w:rsidR="002A1348" w:rsidRPr="002C67C7" w:rsidTr="00B368BC">
        <w:trPr>
          <w:trHeight w:val="510"/>
        </w:trPr>
        <w:tc>
          <w:tcPr>
            <w:tcW w:w="3686" w:type="dxa"/>
            <w:tcBorders>
              <w:top w:val="single" w:sz="12" w:space="0" w:color="auto"/>
              <w:bottom w:val="single" w:sz="12" w:space="0" w:color="auto"/>
              <w:right w:val="single" w:sz="8" w:space="0" w:color="auto"/>
            </w:tcBorders>
            <w:shd w:val="clear" w:color="auto" w:fill="auto"/>
            <w:vAlign w:val="center"/>
          </w:tcPr>
          <w:p w:rsidR="002A1348" w:rsidRPr="00CD0A7C" w:rsidRDefault="002A1348" w:rsidP="002A1348">
            <w:pPr>
              <w:jc w:val="center"/>
              <w:rPr>
                <w:rFonts w:ascii="Times New Roman" w:hAnsi="Times New Roman" w:cs="Times New Roman"/>
                <w:b/>
                <w:sz w:val="24"/>
                <w:szCs w:val="24"/>
              </w:rPr>
            </w:pPr>
            <w:r w:rsidRPr="00CD0A7C">
              <w:rPr>
                <w:rFonts w:ascii="Times New Roman" w:hAnsi="Times New Roman" w:cs="Times New Roman"/>
                <w:b/>
                <w:sz w:val="24"/>
                <w:szCs w:val="24"/>
              </w:rPr>
              <w:t>U k u p no :</w:t>
            </w:r>
          </w:p>
        </w:tc>
        <w:tc>
          <w:tcPr>
            <w:tcW w:w="1759" w:type="dxa"/>
            <w:tcBorders>
              <w:top w:val="single" w:sz="12" w:space="0" w:color="auto"/>
              <w:left w:val="single" w:sz="8" w:space="0" w:color="auto"/>
              <w:bottom w:val="single" w:sz="12" w:space="0" w:color="auto"/>
              <w:right w:val="single" w:sz="8" w:space="0" w:color="auto"/>
            </w:tcBorders>
            <w:shd w:val="clear" w:color="auto" w:fill="auto"/>
            <w:vAlign w:val="center"/>
          </w:tcPr>
          <w:p w:rsidR="002A1348" w:rsidRPr="00CD0A7C" w:rsidRDefault="00EE4EA8" w:rsidP="00B368BC">
            <w:pPr>
              <w:jc w:val="center"/>
              <w:rPr>
                <w:rFonts w:ascii="Times New Roman" w:hAnsi="Times New Roman" w:cs="Times New Roman"/>
                <w:b/>
                <w:sz w:val="24"/>
                <w:szCs w:val="24"/>
              </w:rPr>
            </w:pPr>
            <w:r>
              <w:rPr>
                <w:rFonts w:ascii="Times New Roman" w:hAnsi="Times New Roman" w:cs="Times New Roman"/>
                <w:b/>
                <w:sz w:val="24"/>
                <w:szCs w:val="24"/>
              </w:rPr>
              <w:t>1.179.267,50</w:t>
            </w:r>
          </w:p>
        </w:tc>
        <w:tc>
          <w:tcPr>
            <w:tcW w:w="2038" w:type="dxa"/>
            <w:tcBorders>
              <w:top w:val="single" w:sz="12" w:space="0" w:color="auto"/>
              <w:left w:val="single" w:sz="8" w:space="0" w:color="auto"/>
              <w:bottom w:val="single" w:sz="12" w:space="0" w:color="auto"/>
              <w:right w:val="single" w:sz="8" w:space="0" w:color="auto"/>
            </w:tcBorders>
            <w:shd w:val="clear" w:color="auto" w:fill="auto"/>
            <w:vAlign w:val="center"/>
          </w:tcPr>
          <w:p w:rsidR="002A1348" w:rsidRPr="00CD0A7C" w:rsidRDefault="00B368BC" w:rsidP="002A1348">
            <w:pPr>
              <w:jc w:val="center"/>
              <w:rPr>
                <w:rFonts w:ascii="Times New Roman" w:hAnsi="Times New Roman" w:cs="Times New Roman"/>
                <w:b/>
                <w:sz w:val="24"/>
                <w:szCs w:val="24"/>
              </w:rPr>
            </w:pPr>
            <w:r>
              <w:rPr>
                <w:rFonts w:ascii="Times New Roman" w:hAnsi="Times New Roman" w:cs="Times New Roman"/>
                <w:b/>
                <w:sz w:val="24"/>
                <w:szCs w:val="24"/>
              </w:rPr>
              <w:t>1.171.267,50</w:t>
            </w:r>
          </w:p>
        </w:tc>
        <w:tc>
          <w:tcPr>
            <w:tcW w:w="1604" w:type="dxa"/>
            <w:tcBorders>
              <w:top w:val="single" w:sz="12" w:space="0" w:color="auto"/>
              <w:left w:val="single" w:sz="8" w:space="0" w:color="auto"/>
              <w:bottom w:val="single" w:sz="12" w:space="0" w:color="auto"/>
            </w:tcBorders>
            <w:shd w:val="clear" w:color="auto" w:fill="auto"/>
            <w:vAlign w:val="center"/>
          </w:tcPr>
          <w:p w:rsidR="002A1348" w:rsidRPr="00CD0A7C" w:rsidRDefault="00B368BC" w:rsidP="002A1348">
            <w:pPr>
              <w:jc w:val="center"/>
              <w:rPr>
                <w:rFonts w:ascii="Times New Roman" w:hAnsi="Times New Roman" w:cs="Times New Roman"/>
                <w:b/>
                <w:sz w:val="24"/>
                <w:szCs w:val="24"/>
              </w:rPr>
            </w:pPr>
            <w:r>
              <w:rPr>
                <w:rFonts w:ascii="Times New Roman" w:hAnsi="Times New Roman" w:cs="Times New Roman"/>
                <w:b/>
                <w:sz w:val="24"/>
                <w:szCs w:val="24"/>
              </w:rPr>
              <w:t>1.171.267,50</w:t>
            </w:r>
          </w:p>
        </w:tc>
      </w:tr>
    </w:tbl>
    <w:p w:rsidR="00197FC0" w:rsidRDefault="00197FC0" w:rsidP="00C14642">
      <w:pPr>
        <w:spacing w:after="0" w:line="360" w:lineRule="auto"/>
        <w:rPr>
          <w:rFonts w:ascii="Times New Roman" w:hAnsi="Times New Roman" w:cs="Times New Roman"/>
          <w:b/>
          <w:sz w:val="24"/>
          <w:szCs w:val="24"/>
        </w:rPr>
      </w:pPr>
    </w:p>
    <w:p w:rsidR="00D000EE" w:rsidRDefault="00D000EE" w:rsidP="00FF46B4">
      <w:pPr>
        <w:spacing w:after="120" w:line="360" w:lineRule="auto"/>
        <w:rPr>
          <w:rFonts w:ascii="Times New Roman" w:hAnsi="Times New Roman" w:cs="Times New Roman"/>
          <w:b/>
          <w:sz w:val="24"/>
          <w:szCs w:val="24"/>
        </w:rPr>
      </w:pPr>
    </w:p>
    <w:p w:rsidR="00377DF3" w:rsidRPr="00146F9D" w:rsidRDefault="00377DF3" w:rsidP="00FF46B4">
      <w:pPr>
        <w:spacing w:after="120" w:line="360" w:lineRule="auto"/>
        <w:rPr>
          <w:rFonts w:ascii="Times New Roman" w:hAnsi="Times New Roman" w:cs="Times New Roman"/>
          <w:b/>
          <w:sz w:val="24"/>
          <w:szCs w:val="24"/>
        </w:rPr>
      </w:pPr>
      <w:r w:rsidRPr="00146F9D">
        <w:rPr>
          <w:rFonts w:ascii="Times New Roman" w:hAnsi="Times New Roman" w:cs="Times New Roman"/>
          <w:b/>
          <w:sz w:val="24"/>
          <w:szCs w:val="24"/>
        </w:rPr>
        <w:t>IZVJEŠTAJ O POSTIGNUTIM CILJEVIMA I REZULTATIMA PROGRAMA TEMELJENIM NA POKAZATELJIMA USPJEŠNOSTI U PRETHODNOJ GODINI</w:t>
      </w:r>
    </w:p>
    <w:p w:rsidR="00377DF3" w:rsidRPr="00146F9D" w:rsidRDefault="00377DF3" w:rsidP="00C14642">
      <w:pPr>
        <w:spacing w:after="0" w:line="360" w:lineRule="auto"/>
        <w:jc w:val="both"/>
        <w:rPr>
          <w:rFonts w:ascii="Times New Roman" w:hAnsi="Times New Roman" w:cs="Times New Roman"/>
          <w:sz w:val="24"/>
          <w:szCs w:val="24"/>
        </w:rPr>
      </w:pPr>
    </w:p>
    <w:p w:rsidR="00FD3FC4" w:rsidRPr="00B221EF" w:rsidRDefault="00FD3FC4" w:rsidP="00FD3FC4">
      <w:pPr>
        <w:spacing w:after="0" w:line="360" w:lineRule="auto"/>
        <w:jc w:val="both"/>
        <w:rPr>
          <w:rFonts w:ascii="Times New Roman" w:hAnsi="Times New Roman" w:cs="Times New Roman"/>
          <w:sz w:val="24"/>
          <w:szCs w:val="24"/>
        </w:rPr>
      </w:pPr>
      <w:r w:rsidRPr="0037702E">
        <w:rPr>
          <w:rFonts w:ascii="Times New Roman" w:hAnsi="Times New Roman" w:cs="Times New Roman"/>
          <w:sz w:val="24"/>
          <w:szCs w:val="24"/>
        </w:rPr>
        <w:t>Školske godine 202</w:t>
      </w:r>
      <w:r w:rsidR="00EE4EA8" w:rsidRPr="0037702E">
        <w:rPr>
          <w:rFonts w:ascii="Times New Roman" w:hAnsi="Times New Roman" w:cs="Times New Roman"/>
          <w:sz w:val="24"/>
          <w:szCs w:val="24"/>
        </w:rPr>
        <w:t>4</w:t>
      </w:r>
      <w:r w:rsidRPr="0037702E">
        <w:rPr>
          <w:rFonts w:ascii="Times New Roman" w:hAnsi="Times New Roman" w:cs="Times New Roman"/>
          <w:sz w:val="24"/>
          <w:szCs w:val="24"/>
        </w:rPr>
        <w:t>./202</w:t>
      </w:r>
      <w:r w:rsidR="00EE4EA8" w:rsidRPr="0037702E">
        <w:rPr>
          <w:rFonts w:ascii="Times New Roman" w:hAnsi="Times New Roman" w:cs="Times New Roman"/>
          <w:sz w:val="24"/>
          <w:szCs w:val="24"/>
        </w:rPr>
        <w:t>5</w:t>
      </w:r>
      <w:r w:rsidRPr="0037702E">
        <w:rPr>
          <w:rFonts w:ascii="Times New Roman" w:hAnsi="Times New Roman" w:cs="Times New Roman"/>
          <w:sz w:val="24"/>
          <w:szCs w:val="24"/>
        </w:rPr>
        <w:t>. upisano je ukupno 1</w:t>
      </w:r>
      <w:r w:rsidR="00EE4EA8" w:rsidRPr="0037702E">
        <w:rPr>
          <w:rFonts w:ascii="Times New Roman" w:hAnsi="Times New Roman" w:cs="Times New Roman"/>
          <w:sz w:val="24"/>
          <w:szCs w:val="24"/>
        </w:rPr>
        <w:t>82</w:t>
      </w:r>
      <w:r w:rsidRPr="0037702E">
        <w:rPr>
          <w:rFonts w:ascii="Times New Roman" w:hAnsi="Times New Roman" w:cs="Times New Roman"/>
          <w:sz w:val="24"/>
          <w:szCs w:val="24"/>
        </w:rPr>
        <w:t xml:space="preserve"> učenika u 8 razrednih odjela. Tijekom školske godine ispisa</w:t>
      </w:r>
      <w:r w:rsidR="0037702E" w:rsidRPr="0037702E">
        <w:rPr>
          <w:rFonts w:ascii="Times New Roman" w:hAnsi="Times New Roman" w:cs="Times New Roman"/>
          <w:sz w:val="24"/>
          <w:szCs w:val="24"/>
        </w:rPr>
        <w:t>l</w:t>
      </w:r>
      <w:r w:rsidRPr="0037702E">
        <w:rPr>
          <w:rFonts w:ascii="Times New Roman" w:hAnsi="Times New Roman" w:cs="Times New Roman"/>
          <w:sz w:val="24"/>
          <w:szCs w:val="24"/>
        </w:rPr>
        <w:t xml:space="preserve">o se </w:t>
      </w:r>
      <w:r w:rsidR="0037702E" w:rsidRPr="0037702E">
        <w:rPr>
          <w:rFonts w:ascii="Times New Roman" w:hAnsi="Times New Roman" w:cs="Times New Roman"/>
          <w:sz w:val="24"/>
          <w:szCs w:val="24"/>
        </w:rPr>
        <w:t xml:space="preserve">4 </w:t>
      </w:r>
      <w:r w:rsidRPr="0037702E">
        <w:rPr>
          <w:rFonts w:ascii="Times New Roman" w:hAnsi="Times New Roman" w:cs="Times New Roman"/>
          <w:sz w:val="24"/>
          <w:szCs w:val="24"/>
        </w:rPr>
        <w:t>učenik</w:t>
      </w:r>
      <w:r w:rsidR="0037702E" w:rsidRPr="0037702E">
        <w:rPr>
          <w:rFonts w:ascii="Times New Roman" w:hAnsi="Times New Roman" w:cs="Times New Roman"/>
          <w:sz w:val="24"/>
          <w:szCs w:val="24"/>
        </w:rPr>
        <w:t>a</w:t>
      </w:r>
      <w:r w:rsidRPr="0037702E">
        <w:rPr>
          <w:rFonts w:ascii="Times New Roman" w:hAnsi="Times New Roman" w:cs="Times New Roman"/>
          <w:sz w:val="24"/>
          <w:szCs w:val="24"/>
        </w:rPr>
        <w:t xml:space="preserve"> i upisa</w:t>
      </w:r>
      <w:r w:rsidR="0037702E" w:rsidRPr="0037702E">
        <w:rPr>
          <w:rFonts w:ascii="Times New Roman" w:hAnsi="Times New Roman" w:cs="Times New Roman"/>
          <w:sz w:val="24"/>
          <w:szCs w:val="24"/>
        </w:rPr>
        <w:t>la tri</w:t>
      </w:r>
      <w:r w:rsidRPr="0037702E">
        <w:rPr>
          <w:rFonts w:ascii="Times New Roman" w:hAnsi="Times New Roman" w:cs="Times New Roman"/>
          <w:sz w:val="24"/>
          <w:szCs w:val="24"/>
        </w:rPr>
        <w:t xml:space="preserve">. </w:t>
      </w:r>
      <w:r w:rsidR="0037702E" w:rsidRPr="0037702E">
        <w:rPr>
          <w:rFonts w:ascii="Times New Roman" w:hAnsi="Times New Roman" w:cs="Times New Roman"/>
          <w:sz w:val="24"/>
          <w:szCs w:val="24"/>
        </w:rPr>
        <w:t>Trideset i šest</w:t>
      </w:r>
      <w:r w:rsidRPr="0037702E">
        <w:rPr>
          <w:rFonts w:ascii="Times New Roman" w:hAnsi="Times New Roman" w:cs="Times New Roman"/>
          <w:sz w:val="24"/>
          <w:szCs w:val="24"/>
        </w:rPr>
        <w:t xml:space="preserve"> učenika uspješno je obranilo završni rad. Također, realizirano je </w:t>
      </w:r>
      <w:r w:rsidR="0037702E" w:rsidRPr="0037702E">
        <w:rPr>
          <w:rFonts w:ascii="Times New Roman" w:hAnsi="Times New Roman" w:cs="Times New Roman"/>
          <w:sz w:val="24"/>
          <w:szCs w:val="24"/>
        </w:rPr>
        <w:t>pet</w:t>
      </w:r>
      <w:r w:rsidRPr="0037702E">
        <w:rPr>
          <w:rFonts w:ascii="Times New Roman" w:hAnsi="Times New Roman" w:cs="Times New Roman"/>
          <w:sz w:val="24"/>
          <w:szCs w:val="24"/>
        </w:rPr>
        <w:t xml:space="preserve"> stručnih ekskurzija i jedna višednevna terenska nastava.</w:t>
      </w:r>
      <w:r w:rsidRPr="00B221EF">
        <w:rPr>
          <w:rFonts w:ascii="Times New Roman" w:hAnsi="Times New Roman" w:cs="Times New Roman"/>
          <w:sz w:val="24"/>
          <w:szCs w:val="24"/>
        </w:rPr>
        <w:t xml:space="preserve">  </w:t>
      </w:r>
    </w:p>
    <w:p w:rsidR="00A96313" w:rsidRPr="00B221EF" w:rsidRDefault="00A96313" w:rsidP="00A96313">
      <w:pPr>
        <w:spacing w:after="0" w:line="360" w:lineRule="auto"/>
        <w:jc w:val="both"/>
        <w:rPr>
          <w:rFonts w:ascii="Times New Roman" w:hAnsi="Times New Roman" w:cs="Times New Roman"/>
          <w:sz w:val="24"/>
          <w:szCs w:val="24"/>
        </w:rPr>
      </w:pPr>
    </w:p>
    <w:p w:rsidR="00A96313" w:rsidRDefault="00A96313" w:rsidP="00A96313">
      <w:pPr>
        <w:spacing w:after="0" w:line="360" w:lineRule="auto"/>
        <w:jc w:val="both"/>
        <w:rPr>
          <w:rFonts w:ascii="Times New Roman" w:hAnsi="Times New Roman" w:cs="Times New Roman"/>
          <w:sz w:val="24"/>
          <w:szCs w:val="24"/>
        </w:rPr>
      </w:pPr>
      <w:r w:rsidRPr="00710F9E">
        <w:rPr>
          <w:rFonts w:ascii="Times New Roman" w:hAnsi="Times New Roman" w:cs="Times New Roman"/>
          <w:sz w:val="24"/>
          <w:szCs w:val="24"/>
        </w:rPr>
        <w:t>Zaposlenici Škole pohađali su različite</w:t>
      </w:r>
      <w:r w:rsidRPr="00A53FC1">
        <w:rPr>
          <w:rFonts w:ascii="Times New Roman" w:hAnsi="Times New Roman" w:cs="Times New Roman"/>
          <w:sz w:val="24"/>
          <w:szCs w:val="24"/>
        </w:rPr>
        <w:t xml:space="preserve"> seminare i skupove s ciljem stručnog usavršavanja i podizanja nastavnog standarda</w:t>
      </w:r>
      <w:r>
        <w:rPr>
          <w:rFonts w:ascii="Times New Roman" w:hAnsi="Times New Roman" w:cs="Times New Roman"/>
          <w:sz w:val="24"/>
          <w:szCs w:val="24"/>
        </w:rPr>
        <w:t xml:space="preserve"> te osiguravanja što uspješnijeg poslovanja prateći zakonske izmjene te izmjene ostalih propisa i ugovora vezanih za poslovanje Škole</w:t>
      </w:r>
      <w:r w:rsidRPr="00A53FC1">
        <w:rPr>
          <w:rFonts w:ascii="Times New Roman" w:hAnsi="Times New Roman" w:cs="Times New Roman"/>
          <w:sz w:val="24"/>
          <w:szCs w:val="24"/>
        </w:rPr>
        <w:t xml:space="preserve">. </w:t>
      </w:r>
    </w:p>
    <w:p w:rsidR="00A96313" w:rsidRDefault="00A96313" w:rsidP="00A96313">
      <w:pPr>
        <w:spacing w:after="0" w:line="360" w:lineRule="auto"/>
        <w:jc w:val="both"/>
        <w:rPr>
          <w:rFonts w:ascii="Times New Roman" w:hAnsi="Times New Roman" w:cs="Times New Roman"/>
          <w:sz w:val="24"/>
          <w:szCs w:val="24"/>
        </w:rPr>
      </w:pPr>
    </w:p>
    <w:p w:rsidR="00FD3FC4" w:rsidRPr="0037702E" w:rsidRDefault="00FD3FC4" w:rsidP="00FD3FC4">
      <w:pPr>
        <w:spacing w:after="0" w:line="360" w:lineRule="auto"/>
        <w:jc w:val="both"/>
        <w:rPr>
          <w:rFonts w:ascii="Times New Roman" w:hAnsi="Times New Roman" w:cs="Times New Roman"/>
          <w:sz w:val="24"/>
          <w:szCs w:val="24"/>
        </w:rPr>
      </w:pPr>
      <w:r w:rsidRPr="00B221EF">
        <w:rPr>
          <w:rFonts w:ascii="Times New Roman" w:hAnsi="Times New Roman" w:cs="Times New Roman"/>
          <w:sz w:val="24"/>
          <w:szCs w:val="24"/>
        </w:rPr>
        <w:t xml:space="preserve">Učenici su kroz razne projekte i slobodne aktivnosti poticani na kreativno izražavanje, razvoj društvenih vještina te razvijanje pozitivnih vrijednosti poput međusobnog poštivanja, strpljivosti, timskog rada, individualne odgovornosti i poštivanje pravila. Škola nastoji povećati broj školskih projekata, priredbi i manifestacija kao i broj učenika koji u njima </w:t>
      </w:r>
      <w:r w:rsidRPr="0037702E">
        <w:rPr>
          <w:rFonts w:ascii="Times New Roman" w:hAnsi="Times New Roman" w:cs="Times New Roman"/>
          <w:sz w:val="24"/>
          <w:szCs w:val="24"/>
        </w:rPr>
        <w:t>sudjeluju. Neki od najvažnijih projekata u školskoj godini 202</w:t>
      </w:r>
      <w:r w:rsidR="00EE4EA8" w:rsidRPr="0037702E">
        <w:rPr>
          <w:rFonts w:ascii="Times New Roman" w:hAnsi="Times New Roman" w:cs="Times New Roman"/>
          <w:sz w:val="24"/>
          <w:szCs w:val="24"/>
        </w:rPr>
        <w:t>4</w:t>
      </w:r>
      <w:r w:rsidRPr="0037702E">
        <w:rPr>
          <w:rFonts w:ascii="Times New Roman" w:hAnsi="Times New Roman" w:cs="Times New Roman"/>
          <w:sz w:val="24"/>
          <w:szCs w:val="24"/>
        </w:rPr>
        <w:t>./202</w:t>
      </w:r>
      <w:r w:rsidR="00EE4EA8" w:rsidRPr="0037702E">
        <w:rPr>
          <w:rFonts w:ascii="Times New Roman" w:hAnsi="Times New Roman" w:cs="Times New Roman"/>
          <w:sz w:val="24"/>
          <w:szCs w:val="24"/>
        </w:rPr>
        <w:t>5</w:t>
      </w:r>
      <w:r w:rsidRPr="0037702E">
        <w:rPr>
          <w:rFonts w:ascii="Times New Roman" w:hAnsi="Times New Roman" w:cs="Times New Roman"/>
          <w:sz w:val="24"/>
          <w:szCs w:val="24"/>
        </w:rPr>
        <w:t xml:space="preserve">. su: Izložba završnih radova, </w:t>
      </w:r>
      <w:r w:rsidR="00EA34E2" w:rsidRPr="0037702E">
        <w:rPr>
          <w:rFonts w:ascii="Times New Roman" w:hAnsi="Times New Roman" w:cs="Times New Roman"/>
          <w:sz w:val="24"/>
          <w:szCs w:val="24"/>
        </w:rPr>
        <w:t>Školska galerija</w:t>
      </w:r>
      <w:r w:rsidRPr="0037702E">
        <w:rPr>
          <w:rFonts w:ascii="Times New Roman" w:hAnsi="Times New Roman" w:cs="Times New Roman"/>
          <w:sz w:val="24"/>
          <w:szCs w:val="24"/>
        </w:rPr>
        <w:t xml:space="preserve">, </w:t>
      </w:r>
      <w:r w:rsidR="0037702E" w:rsidRPr="0037702E">
        <w:rPr>
          <w:rFonts w:ascii="Times New Roman" w:hAnsi="Times New Roman" w:cs="Times New Roman"/>
          <w:sz w:val="24"/>
          <w:szCs w:val="24"/>
        </w:rPr>
        <w:t xml:space="preserve">Ples na platnu, </w:t>
      </w:r>
      <w:proofErr w:type="spellStart"/>
      <w:r w:rsidR="0037702E" w:rsidRPr="0037702E">
        <w:rPr>
          <w:rFonts w:ascii="Times New Roman" w:hAnsi="Times New Roman" w:cs="Times New Roman"/>
          <w:sz w:val="24"/>
          <w:szCs w:val="24"/>
        </w:rPr>
        <w:t>Emoc</w:t>
      </w:r>
      <w:proofErr w:type="spellEnd"/>
      <w:r w:rsidR="0037702E" w:rsidRPr="0037702E">
        <w:rPr>
          <w:rFonts w:ascii="Times New Roman" w:hAnsi="Times New Roman" w:cs="Times New Roman"/>
          <w:sz w:val="24"/>
          <w:szCs w:val="24"/>
        </w:rPr>
        <w:t xml:space="preserve">(i)ja, I love art </w:t>
      </w:r>
      <w:proofErr w:type="spellStart"/>
      <w:r w:rsidR="0037702E" w:rsidRPr="0037702E">
        <w:rPr>
          <w:rFonts w:ascii="Times New Roman" w:hAnsi="Times New Roman" w:cs="Times New Roman"/>
          <w:sz w:val="24"/>
          <w:szCs w:val="24"/>
        </w:rPr>
        <w:t>and</w:t>
      </w:r>
      <w:proofErr w:type="spellEnd"/>
      <w:r w:rsidR="0037702E" w:rsidRPr="0037702E">
        <w:rPr>
          <w:rFonts w:ascii="Times New Roman" w:hAnsi="Times New Roman" w:cs="Times New Roman"/>
          <w:sz w:val="24"/>
          <w:szCs w:val="24"/>
        </w:rPr>
        <w:t xml:space="preserve"> </w:t>
      </w:r>
      <w:proofErr w:type="spellStart"/>
      <w:r w:rsidR="0037702E" w:rsidRPr="0037702E">
        <w:rPr>
          <w:rFonts w:ascii="Times New Roman" w:hAnsi="Times New Roman" w:cs="Times New Roman"/>
          <w:sz w:val="24"/>
          <w:szCs w:val="24"/>
        </w:rPr>
        <w:t>cultural</w:t>
      </w:r>
      <w:proofErr w:type="spellEnd"/>
      <w:r w:rsidR="0037702E" w:rsidRPr="0037702E">
        <w:rPr>
          <w:rFonts w:ascii="Times New Roman" w:hAnsi="Times New Roman" w:cs="Times New Roman"/>
          <w:sz w:val="24"/>
          <w:szCs w:val="24"/>
        </w:rPr>
        <w:t xml:space="preserve"> </w:t>
      </w:r>
      <w:proofErr w:type="spellStart"/>
      <w:r w:rsidR="0037702E" w:rsidRPr="0037702E">
        <w:rPr>
          <w:rFonts w:ascii="Times New Roman" w:hAnsi="Times New Roman" w:cs="Times New Roman"/>
          <w:sz w:val="24"/>
          <w:szCs w:val="24"/>
        </w:rPr>
        <w:t>heritage</w:t>
      </w:r>
      <w:proofErr w:type="spellEnd"/>
      <w:r w:rsidR="0037702E" w:rsidRPr="0037702E">
        <w:rPr>
          <w:rFonts w:ascii="Times New Roman" w:hAnsi="Times New Roman" w:cs="Times New Roman"/>
          <w:sz w:val="24"/>
          <w:szCs w:val="24"/>
        </w:rPr>
        <w:t xml:space="preserve"> – e-</w:t>
      </w:r>
      <w:proofErr w:type="spellStart"/>
      <w:r w:rsidR="0037702E" w:rsidRPr="0037702E">
        <w:rPr>
          <w:rFonts w:ascii="Times New Roman" w:hAnsi="Times New Roman" w:cs="Times New Roman"/>
          <w:sz w:val="24"/>
          <w:szCs w:val="24"/>
        </w:rPr>
        <w:t>twinning</w:t>
      </w:r>
      <w:proofErr w:type="spellEnd"/>
      <w:r w:rsidR="0037702E" w:rsidRPr="0037702E">
        <w:rPr>
          <w:rFonts w:ascii="Times New Roman" w:hAnsi="Times New Roman" w:cs="Times New Roman"/>
          <w:sz w:val="24"/>
          <w:szCs w:val="24"/>
        </w:rPr>
        <w:t xml:space="preserve"> projekt, </w:t>
      </w:r>
      <w:r w:rsidRPr="0037702E">
        <w:rPr>
          <w:rFonts w:ascii="Times New Roman" w:hAnsi="Times New Roman" w:cs="Times New Roman"/>
          <w:sz w:val="24"/>
          <w:szCs w:val="24"/>
        </w:rPr>
        <w:t xml:space="preserve">Obilježavanje Dana škole i Dana </w:t>
      </w:r>
      <w:r w:rsidRPr="0037702E">
        <w:rPr>
          <w:rFonts w:ascii="Times New Roman" w:hAnsi="Times New Roman" w:cs="Times New Roman"/>
          <w:sz w:val="24"/>
          <w:szCs w:val="24"/>
        </w:rPr>
        <w:lastRenderedPageBreak/>
        <w:t>planete Zemlje. Kroz razne projekte Škola i učenici škole osvojili su brojne nagrade na državnim i međunarodnim natjecanj</w:t>
      </w:r>
      <w:r w:rsidR="0037702E" w:rsidRPr="0037702E">
        <w:rPr>
          <w:rFonts w:ascii="Times New Roman" w:hAnsi="Times New Roman" w:cs="Times New Roman"/>
          <w:sz w:val="24"/>
          <w:szCs w:val="24"/>
        </w:rPr>
        <w:t>ima, smotrama i natječajima (treće</w:t>
      </w:r>
      <w:r w:rsidRPr="0037702E">
        <w:rPr>
          <w:rFonts w:ascii="Times New Roman" w:hAnsi="Times New Roman" w:cs="Times New Roman"/>
          <w:sz w:val="24"/>
          <w:szCs w:val="24"/>
        </w:rPr>
        <w:t xml:space="preserve"> mjesto na državnom natjecanju </w:t>
      </w:r>
      <w:r w:rsidR="0037702E" w:rsidRPr="0037702E">
        <w:rPr>
          <w:rFonts w:ascii="Times New Roman" w:hAnsi="Times New Roman" w:cs="Times New Roman"/>
          <w:sz w:val="24"/>
          <w:szCs w:val="24"/>
        </w:rPr>
        <w:t xml:space="preserve">LIK, </w:t>
      </w:r>
      <w:proofErr w:type="spellStart"/>
      <w:r w:rsidR="00696A62">
        <w:rPr>
          <w:rFonts w:ascii="Times New Roman" w:hAnsi="Times New Roman" w:cs="Times New Roman"/>
          <w:sz w:val="24"/>
          <w:szCs w:val="24"/>
        </w:rPr>
        <w:t>SF</w:t>
      </w:r>
      <w:r w:rsidR="0037702E" w:rsidRPr="0037702E">
        <w:rPr>
          <w:rFonts w:ascii="Times New Roman" w:hAnsi="Times New Roman" w:cs="Times New Roman"/>
          <w:sz w:val="24"/>
          <w:szCs w:val="24"/>
        </w:rPr>
        <w:t>era</w:t>
      </w:r>
      <w:proofErr w:type="spellEnd"/>
      <w:r w:rsidR="0037702E" w:rsidRPr="0037702E">
        <w:rPr>
          <w:rFonts w:ascii="Times New Roman" w:hAnsi="Times New Roman" w:cs="Times New Roman"/>
          <w:sz w:val="24"/>
          <w:szCs w:val="24"/>
        </w:rPr>
        <w:t xml:space="preserve"> – dva druga mjesta (različite kategorije), INOVA za mlade 2025- srebrna medalja, sudjelovanje na međunarodnoj izložbi </w:t>
      </w:r>
      <w:proofErr w:type="spellStart"/>
      <w:r w:rsidR="0037702E" w:rsidRPr="0037702E">
        <w:rPr>
          <w:rFonts w:ascii="Times New Roman" w:hAnsi="Times New Roman" w:cs="Times New Roman"/>
          <w:sz w:val="24"/>
          <w:szCs w:val="24"/>
        </w:rPr>
        <w:t>Kaganawa</w:t>
      </w:r>
      <w:proofErr w:type="spellEnd"/>
      <w:r w:rsidR="0037702E" w:rsidRPr="0037702E">
        <w:rPr>
          <w:rFonts w:ascii="Times New Roman" w:hAnsi="Times New Roman" w:cs="Times New Roman"/>
          <w:sz w:val="24"/>
          <w:szCs w:val="24"/>
        </w:rPr>
        <w:t xml:space="preserve"> u Japanu)</w:t>
      </w:r>
      <w:r w:rsidRPr="0037702E">
        <w:rPr>
          <w:rFonts w:ascii="Times New Roman" w:hAnsi="Times New Roman" w:cs="Times New Roman"/>
          <w:sz w:val="24"/>
          <w:szCs w:val="24"/>
        </w:rPr>
        <w:t>.</w:t>
      </w:r>
    </w:p>
    <w:p w:rsidR="00FD3FC4" w:rsidRPr="0037702E" w:rsidRDefault="00FD3FC4" w:rsidP="00FD3FC4">
      <w:pPr>
        <w:spacing w:after="0" w:line="360" w:lineRule="auto"/>
        <w:jc w:val="both"/>
        <w:rPr>
          <w:rFonts w:ascii="Times New Roman" w:hAnsi="Times New Roman" w:cs="Times New Roman"/>
          <w:sz w:val="24"/>
          <w:szCs w:val="24"/>
        </w:rPr>
      </w:pPr>
    </w:p>
    <w:p w:rsidR="00FD3FC4" w:rsidRPr="0037702E" w:rsidRDefault="00FD3FC4" w:rsidP="00FD3FC4">
      <w:pPr>
        <w:spacing w:after="0" w:line="360" w:lineRule="auto"/>
        <w:jc w:val="both"/>
        <w:rPr>
          <w:rFonts w:ascii="Times New Roman" w:hAnsi="Times New Roman" w:cs="Times New Roman"/>
          <w:sz w:val="24"/>
          <w:szCs w:val="24"/>
        </w:rPr>
      </w:pPr>
      <w:r w:rsidRPr="0037702E">
        <w:rPr>
          <w:rFonts w:ascii="Times New Roman" w:hAnsi="Times New Roman" w:cs="Times New Roman"/>
          <w:sz w:val="24"/>
          <w:szCs w:val="24"/>
        </w:rPr>
        <w:t xml:space="preserve">Poticala se komunikacija na relaciji profesor-roditelj, učenik-učenik, učenik-profesor. Provedene su mnogobrojne preventivne aktivnosti, radionice o podizanju samopoštovanja učenika, o zdravoj prehrani kao i o </w:t>
      </w:r>
      <w:proofErr w:type="spellStart"/>
      <w:r w:rsidRPr="0037702E">
        <w:rPr>
          <w:rFonts w:ascii="Times New Roman" w:hAnsi="Times New Roman" w:cs="Times New Roman"/>
          <w:sz w:val="24"/>
          <w:szCs w:val="24"/>
        </w:rPr>
        <w:t>međuvršnjačkom</w:t>
      </w:r>
      <w:proofErr w:type="spellEnd"/>
      <w:r w:rsidRPr="0037702E">
        <w:rPr>
          <w:rFonts w:ascii="Times New Roman" w:hAnsi="Times New Roman" w:cs="Times New Roman"/>
          <w:sz w:val="24"/>
          <w:szCs w:val="24"/>
        </w:rPr>
        <w:t xml:space="preserve"> nasilju i suzbijanju istoga, važnosti njegova prepoznavanja i prijavljivanja kako od žrtve tako i od trećih osoba. Održana su i predavanja o suzbijanju i prevenciji upotrebe opojnih sredstva, kao </w:t>
      </w:r>
      <w:r w:rsidR="0037702E" w:rsidRPr="0037702E">
        <w:rPr>
          <w:rFonts w:ascii="Times New Roman" w:hAnsi="Times New Roman" w:cs="Times New Roman"/>
          <w:sz w:val="24"/>
          <w:szCs w:val="24"/>
        </w:rPr>
        <w:t xml:space="preserve">i o spolno prenosivim bolestima te je odrađeno nekoliko radionica o poznavanju i razumijevanju te regulaciji emocija. </w:t>
      </w:r>
    </w:p>
    <w:p w:rsidR="000A1897" w:rsidRPr="0037702E" w:rsidRDefault="000A1897" w:rsidP="000A1897">
      <w:pPr>
        <w:spacing w:after="0" w:line="360" w:lineRule="auto"/>
        <w:jc w:val="both"/>
        <w:rPr>
          <w:rFonts w:ascii="Times New Roman" w:hAnsi="Times New Roman" w:cs="Times New Roman"/>
          <w:sz w:val="24"/>
          <w:szCs w:val="24"/>
        </w:rPr>
      </w:pPr>
    </w:p>
    <w:p w:rsidR="00EA34E2" w:rsidRPr="0037702E" w:rsidRDefault="00EA34E2" w:rsidP="000A1897">
      <w:pPr>
        <w:spacing w:after="0" w:line="360" w:lineRule="auto"/>
        <w:jc w:val="both"/>
        <w:rPr>
          <w:rFonts w:ascii="Times New Roman" w:hAnsi="Times New Roman" w:cs="Times New Roman"/>
          <w:sz w:val="24"/>
          <w:szCs w:val="24"/>
        </w:rPr>
      </w:pPr>
    </w:p>
    <w:p w:rsidR="00041292" w:rsidRPr="0037702E" w:rsidRDefault="00B36200" w:rsidP="005D27A2">
      <w:pPr>
        <w:spacing w:after="0" w:line="240" w:lineRule="auto"/>
        <w:rPr>
          <w:rFonts w:ascii="Times New Roman" w:hAnsi="Times New Roman" w:cs="Times New Roman"/>
          <w:b/>
          <w:sz w:val="24"/>
          <w:szCs w:val="24"/>
        </w:rPr>
      </w:pPr>
      <w:r w:rsidRPr="0037702E">
        <w:rPr>
          <w:rFonts w:ascii="Times New Roman" w:hAnsi="Times New Roman" w:cs="Times New Roman"/>
          <w:b/>
          <w:sz w:val="24"/>
          <w:szCs w:val="24"/>
        </w:rPr>
        <w:t>NAČIN I S</w:t>
      </w:r>
      <w:r w:rsidR="00A22BAD" w:rsidRPr="0037702E">
        <w:rPr>
          <w:rFonts w:ascii="Times New Roman" w:hAnsi="Times New Roman" w:cs="Times New Roman"/>
          <w:b/>
          <w:sz w:val="24"/>
          <w:szCs w:val="24"/>
        </w:rPr>
        <w:t>REDSTVA ZA REALIZACIJU PROGRAMA</w:t>
      </w:r>
    </w:p>
    <w:p w:rsidR="00A22BAD" w:rsidRPr="0037702E" w:rsidRDefault="00A22BAD" w:rsidP="005D27A2">
      <w:pPr>
        <w:spacing w:after="0" w:line="240" w:lineRule="auto"/>
        <w:rPr>
          <w:rFonts w:ascii="Arial" w:hAnsi="Arial" w:cs="Arial"/>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3"/>
        <w:gridCol w:w="3855"/>
        <w:gridCol w:w="1679"/>
        <w:gridCol w:w="1652"/>
        <w:gridCol w:w="1620"/>
      </w:tblGrid>
      <w:tr w:rsidR="00CB29D8" w:rsidRPr="0037702E" w:rsidTr="00EE4EA8">
        <w:trPr>
          <w:trHeight w:val="340"/>
        </w:trPr>
        <w:tc>
          <w:tcPr>
            <w:tcW w:w="803" w:type="dxa"/>
            <w:tcBorders>
              <w:bottom w:val="single" w:sz="12" w:space="0" w:color="auto"/>
            </w:tcBorders>
            <w:vAlign w:val="center"/>
          </w:tcPr>
          <w:p w:rsidR="00DD672E" w:rsidRPr="0037702E" w:rsidRDefault="00DD672E" w:rsidP="00674E9F">
            <w:pPr>
              <w:jc w:val="center"/>
              <w:rPr>
                <w:rFonts w:ascii="Times New Roman" w:hAnsi="Times New Roman" w:cs="Times New Roman"/>
                <w:b/>
                <w:color w:val="000000" w:themeColor="text1"/>
                <w:sz w:val="24"/>
                <w:szCs w:val="24"/>
              </w:rPr>
            </w:pPr>
            <w:proofErr w:type="spellStart"/>
            <w:r w:rsidRPr="0037702E">
              <w:rPr>
                <w:rFonts w:ascii="Times New Roman" w:hAnsi="Times New Roman" w:cs="Times New Roman"/>
                <w:b/>
                <w:color w:val="000000" w:themeColor="text1"/>
                <w:sz w:val="24"/>
                <w:szCs w:val="24"/>
              </w:rPr>
              <w:t>R.b</w:t>
            </w:r>
            <w:proofErr w:type="spellEnd"/>
            <w:r w:rsidRPr="0037702E">
              <w:rPr>
                <w:rFonts w:ascii="Times New Roman" w:hAnsi="Times New Roman" w:cs="Times New Roman"/>
                <w:b/>
                <w:color w:val="000000" w:themeColor="text1"/>
                <w:sz w:val="24"/>
                <w:szCs w:val="24"/>
              </w:rPr>
              <w:t>.</w:t>
            </w:r>
          </w:p>
        </w:tc>
        <w:tc>
          <w:tcPr>
            <w:tcW w:w="3855" w:type="dxa"/>
            <w:tcBorders>
              <w:bottom w:val="single" w:sz="12" w:space="0" w:color="auto"/>
            </w:tcBorders>
            <w:vAlign w:val="center"/>
          </w:tcPr>
          <w:p w:rsidR="00DD672E" w:rsidRPr="0037702E" w:rsidRDefault="00DD672E" w:rsidP="00674E9F">
            <w:pPr>
              <w:jc w:val="center"/>
              <w:rPr>
                <w:rFonts w:ascii="Times New Roman" w:hAnsi="Times New Roman" w:cs="Times New Roman"/>
                <w:b/>
                <w:color w:val="000000" w:themeColor="text1"/>
                <w:sz w:val="24"/>
                <w:szCs w:val="24"/>
              </w:rPr>
            </w:pPr>
            <w:r w:rsidRPr="0037702E">
              <w:rPr>
                <w:rFonts w:ascii="Times New Roman" w:hAnsi="Times New Roman" w:cs="Times New Roman"/>
                <w:b/>
                <w:color w:val="000000" w:themeColor="text1"/>
                <w:sz w:val="24"/>
                <w:szCs w:val="24"/>
              </w:rPr>
              <w:t>Naziv aktivnosti/projekta</w:t>
            </w:r>
          </w:p>
        </w:tc>
        <w:tc>
          <w:tcPr>
            <w:tcW w:w="1679" w:type="dxa"/>
            <w:tcBorders>
              <w:bottom w:val="single" w:sz="12" w:space="0" w:color="auto"/>
            </w:tcBorders>
            <w:vAlign w:val="center"/>
          </w:tcPr>
          <w:p w:rsidR="00DD672E" w:rsidRPr="0037702E" w:rsidRDefault="00DD672E" w:rsidP="00EE4EA8">
            <w:pPr>
              <w:jc w:val="center"/>
              <w:rPr>
                <w:rFonts w:ascii="Times New Roman" w:hAnsi="Times New Roman" w:cs="Times New Roman"/>
                <w:b/>
                <w:color w:val="000000" w:themeColor="text1"/>
                <w:sz w:val="24"/>
                <w:szCs w:val="24"/>
              </w:rPr>
            </w:pPr>
            <w:r w:rsidRPr="0037702E">
              <w:rPr>
                <w:rFonts w:ascii="Times New Roman" w:hAnsi="Times New Roman" w:cs="Times New Roman"/>
                <w:b/>
                <w:color w:val="000000" w:themeColor="text1"/>
                <w:sz w:val="24"/>
                <w:szCs w:val="24"/>
              </w:rPr>
              <w:t>20</w:t>
            </w:r>
            <w:r w:rsidR="00873DCB" w:rsidRPr="0037702E">
              <w:rPr>
                <w:rFonts w:ascii="Times New Roman" w:hAnsi="Times New Roman" w:cs="Times New Roman"/>
                <w:b/>
                <w:color w:val="000000" w:themeColor="text1"/>
                <w:sz w:val="24"/>
                <w:szCs w:val="24"/>
              </w:rPr>
              <w:t>2</w:t>
            </w:r>
            <w:r w:rsidR="00EE4EA8" w:rsidRPr="0037702E">
              <w:rPr>
                <w:rFonts w:ascii="Times New Roman" w:hAnsi="Times New Roman" w:cs="Times New Roman"/>
                <w:b/>
                <w:color w:val="000000" w:themeColor="text1"/>
                <w:sz w:val="24"/>
                <w:szCs w:val="24"/>
              </w:rPr>
              <w:t>6</w:t>
            </w:r>
            <w:r w:rsidRPr="0037702E">
              <w:rPr>
                <w:rFonts w:ascii="Times New Roman" w:hAnsi="Times New Roman" w:cs="Times New Roman"/>
                <w:b/>
                <w:color w:val="000000" w:themeColor="text1"/>
                <w:sz w:val="24"/>
                <w:szCs w:val="24"/>
              </w:rPr>
              <w:t>.</w:t>
            </w:r>
          </w:p>
        </w:tc>
        <w:tc>
          <w:tcPr>
            <w:tcW w:w="1652" w:type="dxa"/>
            <w:tcBorders>
              <w:bottom w:val="single" w:sz="12" w:space="0" w:color="auto"/>
            </w:tcBorders>
            <w:vAlign w:val="center"/>
          </w:tcPr>
          <w:p w:rsidR="00DD672E" w:rsidRPr="0037702E" w:rsidRDefault="00DD672E" w:rsidP="00EE4EA8">
            <w:pPr>
              <w:jc w:val="center"/>
              <w:rPr>
                <w:rFonts w:ascii="Times New Roman" w:hAnsi="Times New Roman" w:cs="Times New Roman"/>
                <w:b/>
                <w:color w:val="000000" w:themeColor="text1"/>
                <w:sz w:val="24"/>
                <w:szCs w:val="24"/>
              </w:rPr>
            </w:pPr>
            <w:r w:rsidRPr="0037702E">
              <w:rPr>
                <w:rFonts w:ascii="Times New Roman" w:hAnsi="Times New Roman" w:cs="Times New Roman"/>
                <w:b/>
                <w:color w:val="000000" w:themeColor="text1"/>
                <w:sz w:val="24"/>
                <w:szCs w:val="24"/>
              </w:rPr>
              <w:t>202</w:t>
            </w:r>
            <w:r w:rsidR="00EE4EA8" w:rsidRPr="0037702E">
              <w:rPr>
                <w:rFonts w:ascii="Times New Roman" w:hAnsi="Times New Roman" w:cs="Times New Roman"/>
                <w:b/>
                <w:color w:val="000000" w:themeColor="text1"/>
                <w:sz w:val="24"/>
                <w:szCs w:val="24"/>
              </w:rPr>
              <w:t>7</w:t>
            </w:r>
            <w:r w:rsidRPr="0037702E">
              <w:rPr>
                <w:rFonts w:ascii="Times New Roman" w:hAnsi="Times New Roman" w:cs="Times New Roman"/>
                <w:b/>
                <w:color w:val="000000" w:themeColor="text1"/>
                <w:sz w:val="24"/>
                <w:szCs w:val="24"/>
              </w:rPr>
              <w:t>.</w:t>
            </w:r>
          </w:p>
        </w:tc>
        <w:tc>
          <w:tcPr>
            <w:tcW w:w="1620" w:type="dxa"/>
            <w:tcBorders>
              <w:bottom w:val="single" w:sz="12" w:space="0" w:color="auto"/>
            </w:tcBorders>
            <w:vAlign w:val="center"/>
          </w:tcPr>
          <w:p w:rsidR="00DD672E" w:rsidRPr="0037702E" w:rsidRDefault="00DD672E" w:rsidP="00EE4EA8">
            <w:pPr>
              <w:jc w:val="center"/>
              <w:rPr>
                <w:rFonts w:ascii="Times New Roman" w:hAnsi="Times New Roman" w:cs="Times New Roman"/>
                <w:b/>
                <w:color w:val="000000" w:themeColor="text1"/>
                <w:sz w:val="24"/>
                <w:szCs w:val="24"/>
              </w:rPr>
            </w:pPr>
            <w:r w:rsidRPr="0037702E">
              <w:rPr>
                <w:rFonts w:ascii="Times New Roman" w:hAnsi="Times New Roman" w:cs="Times New Roman"/>
                <w:b/>
                <w:color w:val="000000" w:themeColor="text1"/>
                <w:sz w:val="24"/>
                <w:szCs w:val="24"/>
              </w:rPr>
              <w:t>202</w:t>
            </w:r>
            <w:r w:rsidR="00EE4EA8" w:rsidRPr="0037702E">
              <w:rPr>
                <w:rFonts w:ascii="Times New Roman" w:hAnsi="Times New Roman" w:cs="Times New Roman"/>
                <w:b/>
                <w:color w:val="000000" w:themeColor="text1"/>
                <w:sz w:val="24"/>
                <w:szCs w:val="24"/>
              </w:rPr>
              <w:t>8</w:t>
            </w:r>
            <w:r w:rsidRPr="0037702E">
              <w:rPr>
                <w:rFonts w:ascii="Times New Roman" w:hAnsi="Times New Roman" w:cs="Times New Roman"/>
                <w:b/>
                <w:color w:val="000000" w:themeColor="text1"/>
                <w:sz w:val="24"/>
                <w:szCs w:val="24"/>
              </w:rPr>
              <w:t>.</w:t>
            </w:r>
          </w:p>
        </w:tc>
      </w:tr>
      <w:tr w:rsidR="00EE4EA8" w:rsidRPr="0037702E" w:rsidTr="00EE4EA8">
        <w:trPr>
          <w:trHeight w:val="340"/>
        </w:trPr>
        <w:tc>
          <w:tcPr>
            <w:tcW w:w="803" w:type="dxa"/>
            <w:tcBorders>
              <w:top w:val="single" w:sz="12" w:space="0" w:color="auto"/>
              <w:bottom w:val="single" w:sz="12" w:space="0" w:color="auto"/>
            </w:tcBorders>
            <w:vAlign w:val="center"/>
          </w:tcPr>
          <w:p w:rsidR="00EE4EA8" w:rsidRPr="0037702E" w:rsidRDefault="00EE4EA8" w:rsidP="00EE4EA8">
            <w:pPr>
              <w:jc w:val="center"/>
              <w:rPr>
                <w:rFonts w:ascii="Times New Roman" w:hAnsi="Times New Roman" w:cs="Times New Roman"/>
                <w:color w:val="000000" w:themeColor="text1"/>
                <w:sz w:val="24"/>
                <w:szCs w:val="24"/>
              </w:rPr>
            </w:pPr>
            <w:r w:rsidRPr="0037702E">
              <w:rPr>
                <w:rFonts w:ascii="Times New Roman" w:hAnsi="Times New Roman" w:cs="Times New Roman"/>
                <w:color w:val="000000" w:themeColor="text1"/>
                <w:sz w:val="24"/>
                <w:szCs w:val="24"/>
              </w:rPr>
              <w:t>1.</w:t>
            </w:r>
          </w:p>
        </w:tc>
        <w:tc>
          <w:tcPr>
            <w:tcW w:w="3855" w:type="dxa"/>
            <w:tcBorders>
              <w:top w:val="single" w:sz="12" w:space="0" w:color="auto"/>
              <w:bottom w:val="single" w:sz="12" w:space="0" w:color="auto"/>
            </w:tcBorders>
            <w:vAlign w:val="center"/>
          </w:tcPr>
          <w:p w:rsidR="00EE4EA8" w:rsidRPr="0037702E" w:rsidRDefault="00EE4EA8" w:rsidP="00EE4EA8">
            <w:pPr>
              <w:jc w:val="center"/>
              <w:rPr>
                <w:rFonts w:ascii="Times New Roman" w:hAnsi="Times New Roman" w:cs="Times New Roman"/>
                <w:color w:val="000000" w:themeColor="text1"/>
                <w:sz w:val="24"/>
                <w:szCs w:val="24"/>
              </w:rPr>
            </w:pPr>
            <w:r w:rsidRPr="0037702E">
              <w:rPr>
                <w:rFonts w:ascii="Times New Roman" w:hAnsi="Times New Roman" w:cs="Times New Roman"/>
                <w:color w:val="000000" w:themeColor="text1"/>
                <w:sz w:val="24"/>
                <w:szCs w:val="24"/>
              </w:rPr>
              <w:t>Osiguravanje uvjeta rada</w:t>
            </w:r>
          </w:p>
        </w:tc>
        <w:tc>
          <w:tcPr>
            <w:tcW w:w="1679" w:type="dxa"/>
            <w:tcBorders>
              <w:top w:val="single" w:sz="12" w:space="0" w:color="auto"/>
              <w:bottom w:val="single" w:sz="12" w:space="0" w:color="auto"/>
            </w:tcBorders>
            <w:vAlign w:val="center"/>
          </w:tcPr>
          <w:p w:rsidR="00EE4EA8" w:rsidRPr="0037702E" w:rsidRDefault="00EE4EA8" w:rsidP="00EE4EA8">
            <w:pPr>
              <w:jc w:val="center"/>
              <w:rPr>
                <w:rFonts w:ascii="Times New Roman" w:hAnsi="Times New Roman" w:cs="Times New Roman"/>
                <w:sz w:val="24"/>
                <w:szCs w:val="24"/>
              </w:rPr>
            </w:pPr>
            <w:r w:rsidRPr="0037702E">
              <w:rPr>
                <w:rFonts w:ascii="Times New Roman" w:hAnsi="Times New Roman" w:cs="Times New Roman"/>
                <w:sz w:val="24"/>
                <w:szCs w:val="24"/>
              </w:rPr>
              <w:t>1.179.267,50</w:t>
            </w:r>
          </w:p>
        </w:tc>
        <w:tc>
          <w:tcPr>
            <w:tcW w:w="1652" w:type="dxa"/>
            <w:tcBorders>
              <w:top w:val="single" w:sz="12" w:space="0" w:color="auto"/>
              <w:bottom w:val="single" w:sz="12" w:space="0" w:color="auto"/>
            </w:tcBorders>
            <w:vAlign w:val="center"/>
          </w:tcPr>
          <w:p w:rsidR="00EE4EA8" w:rsidRPr="0037702E" w:rsidRDefault="00EE4EA8" w:rsidP="00EE4EA8">
            <w:pPr>
              <w:jc w:val="center"/>
              <w:rPr>
                <w:rFonts w:ascii="Times New Roman" w:hAnsi="Times New Roman" w:cs="Times New Roman"/>
                <w:sz w:val="24"/>
                <w:szCs w:val="24"/>
              </w:rPr>
            </w:pPr>
            <w:r w:rsidRPr="0037702E">
              <w:rPr>
                <w:rFonts w:ascii="Times New Roman" w:hAnsi="Times New Roman" w:cs="Times New Roman"/>
                <w:sz w:val="24"/>
                <w:szCs w:val="24"/>
              </w:rPr>
              <w:t>1.171.267,50</w:t>
            </w:r>
          </w:p>
        </w:tc>
        <w:tc>
          <w:tcPr>
            <w:tcW w:w="1620" w:type="dxa"/>
            <w:tcBorders>
              <w:top w:val="single" w:sz="12" w:space="0" w:color="auto"/>
              <w:bottom w:val="single" w:sz="12" w:space="0" w:color="auto"/>
            </w:tcBorders>
            <w:vAlign w:val="center"/>
          </w:tcPr>
          <w:p w:rsidR="00EE4EA8" w:rsidRPr="0037702E" w:rsidRDefault="00EE4EA8" w:rsidP="00EE4EA8">
            <w:pPr>
              <w:jc w:val="center"/>
              <w:rPr>
                <w:rFonts w:ascii="Times New Roman" w:hAnsi="Times New Roman" w:cs="Times New Roman"/>
                <w:sz w:val="24"/>
                <w:szCs w:val="24"/>
              </w:rPr>
            </w:pPr>
            <w:r w:rsidRPr="0037702E">
              <w:rPr>
                <w:rFonts w:ascii="Times New Roman" w:hAnsi="Times New Roman" w:cs="Times New Roman"/>
                <w:sz w:val="24"/>
                <w:szCs w:val="24"/>
              </w:rPr>
              <w:t>1.171.267,50</w:t>
            </w:r>
          </w:p>
        </w:tc>
      </w:tr>
      <w:tr w:rsidR="00EE4EA8" w:rsidRPr="0037702E" w:rsidTr="00EE4EA8">
        <w:trPr>
          <w:trHeight w:val="340"/>
        </w:trPr>
        <w:tc>
          <w:tcPr>
            <w:tcW w:w="803" w:type="dxa"/>
            <w:tcBorders>
              <w:top w:val="single" w:sz="12" w:space="0" w:color="auto"/>
            </w:tcBorders>
            <w:vAlign w:val="center"/>
          </w:tcPr>
          <w:p w:rsidR="00EE4EA8" w:rsidRPr="0037702E" w:rsidRDefault="00EE4EA8" w:rsidP="00EE4EA8">
            <w:pPr>
              <w:jc w:val="center"/>
              <w:rPr>
                <w:rFonts w:ascii="Times New Roman" w:hAnsi="Times New Roman" w:cs="Times New Roman"/>
                <w:b/>
                <w:color w:val="000000" w:themeColor="text1"/>
                <w:sz w:val="24"/>
                <w:szCs w:val="24"/>
              </w:rPr>
            </w:pPr>
          </w:p>
        </w:tc>
        <w:tc>
          <w:tcPr>
            <w:tcW w:w="3855" w:type="dxa"/>
            <w:tcBorders>
              <w:top w:val="single" w:sz="12" w:space="0" w:color="auto"/>
            </w:tcBorders>
            <w:vAlign w:val="center"/>
          </w:tcPr>
          <w:p w:rsidR="00EE4EA8" w:rsidRPr="0037702E" w:rsidRDefault="00EE4EA8" w:rsidP="00EE4EA8">
            <w:pPr>
              <w:jc w:val="center"/>
              <w:rPr>
                <w:rFonts w:ascii="Times New Roman" w:hAnsi="Times New Roman" w:cs="Times New Roman"/>
                <w:b/>
                <w:color w:val="000000" w:themeColor="text1"/>
                <w:sz w:val="24"/>
                <w:szCs w:val="24"/>
              </w:rPr>
            </w:pPr>
            <w:r w:rsidRPr="0037702E">
              <w:rPr>
                <w:rFonts w:ascii="Times New Roman" w:hAnsi="Times New Roman" w:cs="Times New Roman"/>
                <w:b/>
                <w:color w:val="000000" w:themeColor="text1"/>
                <w:sz w:val="24"/>
                <w:szCs w:val="24"/>
              </w:rPr>
              <w:t>Ukupno program :</w:t>
            </w:r>
          </w:p>
        </w:tc>
        <w:tc>
          <w:tcPr>
            <w:tcW w:w="1679" w:type="dxa"/>
            <w:tcBorders>
              <w:top w:val="single" w:sz="12" w:space="0" w:color="auto"/>
            </w:tcBorders>
            <w:vAlign w:val="center"/>
          </w:tcPr>
          <w:p w:rsidR="00EE4EA8" w:rsidRPr="0037702E" w:rsidRDefault="00EE4EA8" w:rsidP="00EE4EA8">
            <w:pPr>
              <w:jc w:val="center"/>
              <w:rPr>
                <w:rFonts w:ascii="Times New Roman" w:hAnsi="Times New Roman" w:cs="Times New Roman"/>
                <w:b/>
                <w:sz w:val="24"/>
                <w:szCs w:val="24"/>
              </w:rPr>
            </w:pPr>
            <w:r w:rsidRPr="0037702E">
              <w:rPr>
                <w:rFonts w:ascii="Times New Roman" w:hAnsi="Times New Roman" w:cs="Times New Roman"/>
                <w:b/>
                <w:sz w:val="24"/>
                <w:szCs w:val="24"/>
              </w:rPr>
              <w:t>1.179.267,50</w:t>
            </w:r>
          </w:p>
        </w:tc>
        <w:tc>
          <w:tcPr>
            <w:tcW w:w="1652" w:type="dxa"/>
            <w:tcBorders>
              <w:top w:val="single" w:sz="12" w:space="0" w:color="auto"/>
            </w:tcBorders>
            <w:vAlign w:val="center"/>
          </w:tcPr>
          <w:p w:rsidR="00EE4EA8" w:rsidRPr="0037702E" w:rsidRDefault="00EE4EA8" w:rsidP="00EE4EA8">
            <w:pPr>
              <w:jc w:val="center"/>
              <w:rPr>
                <w:rFonts w:ascii="Times New Roman" w:hAnsi="Times New Roman" w:cs="Times New Roman"/>
                <w:b/>
                <w:sz w:val="24"/>
                <w:szCs w:val="24"/>
              </w:rPr>
            </w:pPr>
            <w:r w:rsidRPr="0037702E">
              <w:rPr>
                <w:rFonts w:ascii="Times New Roman" w:hAnsi="Times New Roman" w:cs="Times New Roman"/>
                <w:b/>
                <w:sz w:val="24"/>
                <w:szCs w:val="24"/>
              </w:rPr>
              <w:t>1.171.267,50</w:t>
            </w:r>
          </w:p>
        </w:tc>
        <w:tc>
          <w:tcPr>
            <w:tcW w:w="1620" w:type="dxa"/>
            <w:tcBorders>
              <w:top w:val="single" w:sz="12" w:space="0" w:color="auto"/>
            </w:tcBorders>
            <w:vAlign w:val="center"/>
          </w:tcPr>
          <w:p w:rsidR="00EE4EA8" w:rsidRPr="0037702E" w:rsidRDefault="00EE4EA8" w:rsidP="00EE4EA8">
            <w:pPr>
              <w:jc w:val="center"/>
              <w:rPr>
                <w:rFonts w:ascii="Times New Roman" w:hAnsi="Times New Roman" w:cs="Times New Roman"/>
                <w:b/>
                <w:sz w:val="24"/>
                <w:szCs w:val="24"/>
              </w:rPr>
            </w:pPr>
            <w:r w:rsidRPr="0037702E">
              <w:rPr>
                <w:rFonts w:ascii="Times New Roman" w:hAnsi="Times New Roman" w:cs="Times New Roman"/>
                <w:b/>
                <w:sz w:val="24"/>
                <w:szCs w:val="24"/>
              </w:rPr>
              <w:t>1.171.267,50</w:t>
            </w:r>
          </w:p>
        </w:tc>
      </w:tr>
    </w:tbl>
    <w:p w:rsidR="00AC01F4" w:rsidRPr="0037702E" w:rsidRDefault="00AC01F4" w:rsidP="00C14642">
      <w:pPr>
        <w:spacing w:after="0" w:line="360" w:lineRule="auto"/>
        <w:jc w:val="both"/>
        <w:rPr>
          <w:rFonts w:ascii="Times New Roman" w:hAnsi="Times New Roman" w:cs="Times New Roman"/>
          <w:color w:val="000000" w:themeColor="text1"/>
          <w:sz w:val="24"/>
          <w:szCs w:val="24"/>
        </w:rPr>
      </w:pPr>
    </w:p>
    <w:p w:rsidR="001A6A3F" w:rsidRPr="0037702E" w:rsidRDefault="001A6A3F" w:rsidP="00C14642">
      <w:pPr>
        <w:spacing w:after="0" w:line="360" w:lineRule="auto"/>
        <w:jc w:val="both"/>
        <w:rPr>
          <w:rFonts w:ascii="Times New Roman" w:hAnsi="Times New Roman" w:cs="Times New Roman"/>
          <w:color w:val="000000" w:themeColor="text1"/>
          <w:sz w:val="24"/>
          <w:szCs w:val="24"/>
        </w:rPr>
      </w:pPr>
      <w:r w:rsidRPr="0037702E">
        <w:rPr>
          <w:rFonts w:ascii="Times New Roman" w:hAnsi="Times New Roman" w:cs="Times New Roman"/>
          <w:color w:val="000000" w:themeColor="text1"/>
          <w:sz w:val="24"/>
          <w:szCs w:val="24"/>
        </w:rPr>
        <w:t>Ukupno planirana sredstva za realizaciju programa osiguravaju se iz Državnog proračuna, Županijskog proračuna za decentralizirana sredstva, iz vlastitih prihoda Škole, iz prihoda za posebne namjene</w:t>
      </w:r>
      <w:r w:rsidR="002A1348" w:rsidRPr="0037702E">
        <w:rPr>
          <w:rFonts w:ascii="Times New Roman" w:hAnsi="Times New Roman" w:cs="Times New Roman"/>
          <w:color w:val="000000" w:themeColor="text1"/>
          <w:sz w:val="24"/>
          <w:szCs w:val="24"/>
        </w:rPr>
        <w:t xml:space="preserve"> i</w:t>
      </w:r>
      <w:r w:rsidR="00D225A1" w:rsidRPr="0037702E">
        <w:rPr>
          <w:rFonts w:ascii="Times New Roman" w:hAnsi="Times New Roman" w:cs="Times New Roman"/>
          <w:color w:val="000000" w:themeColor="text1"/>
          <w:sz w:val="24"/>
          <w:szCs w:val="24"/>
        </w:rPr>
        <w:t xml:space="preserve"> </w:t>
      </w:r>
      <w:r w:rsidRPr="0037702E">
        <w:rPr>
          <w:rFonts w:ascii="Times New Roman" w:hAnsi="Times New Roman" w:cs="Times New Roman"/>
          <w:color w:val="000000" w:themeColor="text1"/>
          <w:sz w:val="24"/>
          <w:szCs w:val="24"/>
        </w:rPr>
        <w:t xml:space="preserve">od </w:t>
      </w:r>
      <w:r w:rsidR="00EE4EA8" w:rsidRPr="0037702E">
        <w:rPr>
          <w:rFonts w:ascii="Times New Roman" w:hAnsi="Times New Roman" w:cs="Times New Roman"/>
          <w:color w:val="000000" w:themeColor="text1"/>
          <w:sz w:val="24"/>
          <w:szCs w:val="24"/>
        </w:rPr>
        <w:t xml:space="preserve">ostalih </w:t>
      </w:r>
      <w:r w:rsidRPr="0037702E">
        <w:rPr>
          <w:rFonts w:ascii="Times New Roman" w:hAnsi="Times New Roman" w:cs="Times New Roman"/>
          <w:color w:val="000000" w:themeColor="text1"/>
          <w:sz w:val="24"/>
          <w:szCs w:val="24"/>
        </w:rPr>
        <w:t>pomoći</w:t>
      </w:r>
      <w:r w:rsidR="002A1348" w:rsidRPr="0037702E">
        <w:rPr>
          <w:rFonts w:ascii="Times New Roman" w:hAnsi="Times New Roman" w:cs="Times New Roman"/>
          <w:color w:val="000000" w:themeColor="text1"/>
          <w:sz w:val="24"/>
          <w:szCs w:val="24"/>
        </w:rPr>
        <w:t xml:space="preserve"> drugih lokalnih proračuna koji nisu nadležni</w:t>
      </w:r>
      <w:r w:rsidRPr="0037702E">
        <w:rPr>
          <w:rFonts w:ascii="Times New Roman" w:hAnsi="Times New Roman" w:cs="Times New Roman"/>
          <w:color w:val="000000" w:themeColor="text1"/>
          <w:sz w:val="24"/>
          <w:szCs w:val="24"/>
        </w:rPr>
        <w:t xml:space="preserve">. Na osnovu </w:t>
      </w:r>
      <w:r w:rsidR="00EE4EA8" w:rsidRPr="0037702E">
        <w:rPr>
          <w:rFonts w:ascii="Times New Roman" w:hAnsi="Times New Roman" w:cs="Times New Roman"/>
          <w:color w:val="000000" w:themeColor="text1"/>
          <w:sz w:val="24"/>
          <w:szCs w:val="24"/>
        </w:rPr>
        <w:t xml:space="preserve">Uputa za izradu proračuna Primorsko-goranske županije za razdoblje 2026. - 2028. godine </w:t>
      </w:r>
      <w:r w:rsidRPr="0037702E">
        <w:rPr>
          <w:rFonts w:ascii="Times New Roman" w:hAnsi="Times New Roman" w:cs="Times New Roman"/>
          <w:color w:val="000000" w:themeColor="text1"/>
          <w:sz w:val="24"/>
          <w:szCs w:val="24"/>
        </w:rPr>
        <w:t xml:space="preserve">izrađen je </w:t>
      </w:r>
      <w:r w:rsidR="0086224A" w:rsidRPr="0037702E">
        <w:rPr>
          <w:rFonts w:ascii="Times New Roman" w:hAnsi="Times New Roman" w:cs="Times New Roman"/>
          <w:color w:val="000000" w:themeColor="text1"/>
          <w:sz w:val="24"/>
          <w:szCs w:val="24"/>
        </w:rPr>
        <w:t>financijski plan</w:t>
      </w:r>
      <w:r w:rsidRPr="0037702E">
        <w:rPr>
          <w:rFonts w:ascii="Times New Roman" w:hAnsi="Times New Roman" w:cs="Times New Roman"/>
          <w:color w:val="000000" w:themeColor="text1"/>
          <w:sz w:val="24"/>
          <w:szCs w:val="24"/>
        </w:rPr>
        <w:t xml:space="preserve"> za 202</w:t>
      </w:r>
      <w:r w:rsidR="00EE4EA8" w:rsidRPr="0037702E">
        <w:rPr>
          <w:rFonts w:ascii="Times New Roman" w:hAnsi="Times New Roman" w:cs="Times New Roman"/>
          <w:color w:val="000000" w:themeColor="text1"/>
          <w:sz w:val="24"/>
          <w:szCs w:val="24"/>
        </w:rPr>
        <w:t>6</w:t>
      </w:r>
      <w:r w:rsidRPr="0037702E">
        <w:rPr>
          <w:rFonts w:ascii="Times New Roman" w:hAnsi="Times New Roman" w:cs="Times New Roman"/>
          <w:color w:val="000000" w:themeColor="text1"/>
          <w:sz w:val="24"/>
          <w:szCs w:val="24"/>
        </w:rPr>
        <w:t>. godinu te projekcije za 202</w:t>
      </w:r>
      <w:r w:rsidR="00EE4EA8" w:rsidRPr="0037702E">
        <w:rPr>
          <w:rFonts w:ascii="Times New Roman" w:hAnsi="Times New Roman" w:cs="Times New Roman"/>
          <w:color w:val="000000" w:themeColor="text1"/>
          <w:sz w:val="24"/>
          <w:szCs w:val="24"/>
        </w:rPr>
        <w:t>7</w:t>
      </w:r>
      <w:r w:rsidR="00A22BAD" w:rsidRPr="0037702E">
        <w:rPr>
          <w:rFonts w:ascii="Times New Roman" w:hAnsi="Times New Roman" w:cs="Times New Roman"/>
          <w:color w:val="000000" w:themeColor="text1"/>
          <w:sz w:val="24"/>
          <w:szCs w:val="24"/>
        </w:rPr>
        <w:t>.</w:t>
      </w:r>
      <w:r w:rsidR="00CB29D8" w:rsidRPr="0037702E">
        <w:rPr>
          <w:rFonts w:ascii="Times New Roman" w:hAnsi="Times New Roman" w:cs="Times New Roman"/>
          <w:color w:val="000000" w:themeColor="text1"/>
          <w:sz w:val="24"/>
          <w:szCs w:val="24"/>
        </w:rPr>
        <w:t xml:space="preserve"> i 202</w:t>
      </w:r>
      <w:r w:rsidR="00EE4EA8" w:rsidRPr="0037702E">
        <w:rPr>
          <w:rFonts w:ascii="Times New Roman" w:hAnsi="Times New Roman" w:cs="Times New Roman"/>
          <w:color w:val="000000" w:themeColor="text1"/>
          <w:sz w:val="24"/>
          <w:szCs w:val="24"/>
        </w:rPr>
        <w:t>8</w:t>
      </w:r>
      <w:r w:rsidRPr="0037702E">
        <w:rPr>
          <w:rFonts w:ascii="Times New Roman" w:hAnsi="Times New Roman" w:cs="Times New Roman"/>
          <w:color w:val="000000" w:themeColor="text1"/>
          <w:sz w:val="24"/>
          <w:szCs w:val="24"/>
        </w:rPr>
        <w:t xml:space="preserve">. godinu prema </w:t>
      </w:r>
      <w:r w:rsidR="002A1348" w:rsidRPr="0037702E">
        <w:rPr>
          <w:rFonts w:ascii="Times New Roman" w:hAnsi="Times New Roman" w:cs="Times New Roman"/>
          <w:color w:val="000000" w:themeColor="text1"/>
          <w:sz w:val="24"/>
          <w:szCs w:val="24"/>
        </w:rPr>
        <w:t xml:space="preserve">dostavljenim limitima </w:t>
      </w:r>
      <w:r w:rsidR="009E0C91" w:rsidRPr="0037702E">
        <w:rPr>
          <w:rFonts w:ascii="Times New Roman" w:hAnsi="Times New Roman" w:cs="Times New Roman"/>
          <w:color w:val="000000" w:themeColor="text1"/>
          <w:sz w:val="24"/>
          <w:szCs w:val="24"/>
        </w:rPr>
        <w:t xml:space="preserve">za decentralizirana </w:t>
      </w:r>
      <w:r w:rsidR="00A22BAD" w:rsidRPr="0037702E">
        <w:rPr>
          <w:rFonts w:ascii="Times New Roman" w:hAnsi="Times New Roman" w:cs="Times New Roman"/>
          <w:color w:val="000000" w:themeColor="text1"/>
          <w:sz w:val="24"/>
          <w:szCs w:val="24"/>
        </w:rPr>
        <w:t>sredstva</w:t>
      </w:r>
      <w:r w:rsidR="009E0C91" w:rsidRPr="0037702E">
        <w:rPr>
          <w:rFonts w:ascii="Times New Roman" w:hAnsi="Times New Roman" w:cs="Times New Roman"/>
          <w:color w:val="000000" w:themeColor="text1"/>
          <w:sz w:val="24"/>
          <w:szCs w:val="24"/>
        </w:rPr>
        <w:t xml:space="preserve">. </w:t>
      </w:r>
      <w:r w:rsidR="00B4499A" w:rsidRPr="0037702E">
        <w:rPr>
          <w:rFonts w:ascii="Times New Roman" w:hAnsi="Times New Roman" w:cs="Times New Roman"/>
          <w:color w:val="000000" w:themeColor="text1"/>
          <w:sz w:val="24"/>
          <w:szCs w:val="24"/>
        </w:rPr>
        <w:t xml:space="preserve">U toku izrade financijskog plana zaključeno je kako dani limit neće biti dostatan </w:t>
      </w:r>
      <w:r w:rsidR="00D76F14" w:rsidRPr="0037702E">
        <w:rPr>
          <w:rFonts w:ascii="Times New Roman" w:hAnsi="Times New Roman" w:cs="Times New Roman"/>
          <w:color w:val="000000" w:themeColor="text1"/>
          <w:sz w:val="24"/>
          <w:szCs w:val="24"/>
        </w:rPr>
        <w:t>te su</w:t>
      </w:r>
      <w:r w:rsidR="00B4499A" w:rsidRPr="0037702E">
        <w:rPr>
          <w:rFonts w:ascii="Times New Roman" w:hAnsi="Times New Roman" w:cs="Times New Roman"/>
          <w:color w:val="000000" w:themeColor="text1"/>
          <w:sz w:val="24"/>
          <w:szCs w:val="24"/>
        </w:rPr>
        <w:t xml:space="preserve"> zatraže</w:t>
      </w:r>
      <w:r w:rsidR="00D76F14" w:rsidRPr="0037702E">
        <w:rPr>
          <w:rFonts w:ascii="Times New Roman" w:hAnsi="Times New Roman" w:cs="Times New Roman"/>
          <w:color w:val="000000" w:themeColor="text1"/>
          <w:sz w:val="24"/>
          <w:szCs w:val="24"/>
        </w:rPr>
        <w:t>na dodatna sredstva od osnivača</w:t>
      </w:r>
      <w:r w:rsidR="00AF0BBD" w:rsidRPr="0037702E">
        <w:rPr>
          <w:rFonts w:ascii="Times New Roman" w:hAnsi="Times New Roman" w:cs="Times New Roman"/>
          <w:color w:val="000000" w:themeColor="text1"/>
          <w:sz w:val="24"/>
          <w:szCs w:val="24"/>
        </w:rPr>
        <w:t>.</w:t>
      </w:r>
      <w:r w:rsidR="00D76F14" w:rsidRPr="0037702E">
        <w:rPr>
          <w:rFonts w:ascii="Times New Roman" w:hAnsi="Times New Roman" w:cs="Times New Roman"/>
          <w:color w:val="000000" w:themeColor="text1"/>
          <w:sz w:val="24"/>
          <w:szCs w:val="24"/>
        </w:rPr>
        <w:t xml:space="preserve"> </w:t>
      </w:r>
    </w:p>
    <w:p w:rsidR="00674E9F" w:rsidRPr="0037702E" w:rsidRDefault="00674E9F" w:rsidP="00C14642">
      <w:pPr>
        <w:pStyle w:val="Naslov1"/>
        <w:spacing w:before="0" w:line="360" w:lineRule="auto"/>
        <w:jc w:val="both"/>
        <w:rPr>
          <w:rFonts w:ascii="Times New Roman" w:hAnsi="Times New Roman" w:cs="Times New Roman"/>
          <w:color w:val="000000" w:themeColor="text1"/>
          <w:sz w:val="24"/>
          <w:szCs w:val="24"/>
        </w:rPr>
      </w:pPr>
      <w:bookmarkStart w:id="0" w:name="_Toc370405865"/>
    </w:p>
    <w:p w:rsidR="001A6A3F" w:rsidRPr="0037702E" w:rsidRDefault="001A6A3F" w:rsidP="00C14642">
      <w:pPr>
        <w:pStyle w:val="Naslov1"/>
        <w:spacing w:before="0" w:line="360" w:lineRule="auto"/>
        <w:jc w:val="both"/>
        <w:rPr>
          <w:rFonts w:ascii="Times New Roman" w:hAnsi="Times New Roman" w:cs="Times New Roman"/>
          <w:color w:val="000000" w:themeColor="text1"/>
          <w:sz w:val="24"/>
          <w:szCs w:val="24"/>
        </w:rPr>
      </w:pPr>
      <w:r w:rsidRPr="0037702E">
        <w:rPr>
          <w:rFonts w:ascii="Times New Roman" w:hAnsi="Times New Roman" w:cs="Times New Roman"/>
          <w:color w:val="000000" w:themeColor="text1"/>
          <w:sz w:val="24"/>
          <w:szCs w:val="24"/>
        </w:rPr>
        <w:t>PLAN RASHODA I IZDATAKA ZA 20</w:t>
      </w:r>
      <w:r w:rsidR="00CB29D8" w:rsidRPr="0037702E">
        <w:rPr>
          <w:rFonts w:ascii="Times New Roman" w:hAnsi="Times New Roman" w:cs="Times New Roman"/>
          <w:color w:val="000000" w:themeColor="text1"/>
          <w:sz w:val="24"/>
          <w:szCs w:val="24"/>
        </w:rPr>
        <w:t>2</w:t>
      </w:r>
      <w:r w:rsidR="00EE4EA8" w:rsidRPr="0037702E">
        <w:rPr>
          <w:rFonts w:ascii="Times New Roman" w:hAnsi="Times New Roman" w:cs="Times New Roman"/>
          <w:color w:val="000000" w:themeColor="text1"/>
          <w:sz w:val="24"/>
          <w:szCs w:val="24"/>
        </w:rPr>
        <w:t>6</w:t>
      </w:r>
      <w:r w:rsidRPr="0037702E">
        <w:rPr>
          <w:rFonts w:ascii="Times New Roman" w:hAnsi="Times New Roman" w:cs="Times New Roman"/>
          <w:color w:val="000000" w:themeColor="text1"/>
          <w:sz w:val="24"/>
          <w:szCs w:val="24"/>
        </w:rPr>
        <w:t>.-202</w:t>
      </w:r>
      <w:r w:rsidR="00EE4EA8" w:rsidRPr="0037702E">
        <w:rPr>
          <w:rFonts w:ascii="Times New Roman" w:hAnsi="Times New Roman" w:cs="Times New Roman"/>
          <w:color w:val="000000" w:themeColor="text1"/>
          <w:sz w:val="24"/>
          <w:szCs w:val="24"/>
        </w:rPr>
        <w:t>8</w:t>
      </w:r>
      <w:r w:rsidRPr="0037702E">
        <w:rPr>
          <w:rFonts w:ascii="Times New Roman" w:hAnsi="Times New Roman" w:cs="Times New Roman"/>
          <w:color w:val="000000" w:themeColor="text1"/>
          <w:sz w:val="24"/>
          <w:szCs w:val="24"/>
        </w:rPr>
        <w:t>.</w:t>
      </w:r>
      <w:bookmarkEnd w:id="0"/>
    </w:p>
    <w:p w:rsidR="001A6A3F" w:rsidRPr="0037702E" w:rsidRDefault="00D76F14" w:rsidP="00C14642">
      <w:pPr>
        <w:spacing w:after="0" w:line="360" w:lineRule="auto"/>
        <w:jc w:val="both"/>
        <w:rPr>
          <w:rFonts w:ascii="Times New Roman" w:hAnsi="Times New Roman" w:cs="Times New Roman"/>
          <w:color w:val="000000" w:themeColor="text1"/>
          <w:sz w:val="24"/>
          <w:szCs w:val="24"/>
        </w:rPr>
      </w:pPr>
      <w:r w:rsidRPr="0037702E">
        <w:rPr>
          <w:rFonts w:ascii="Times New Roman" w:hAnsi="Times New Roman" w:cs="Times New Roman"/>
          <w:color w:val="000000" w:themeColor="text1"/>
          <w:sz w:val="24"/>
          <w:szCs w:val="24"/>
        </w:rPr>
        <w:t>Rashodi Š</w:t>
      </w:r>
      <w:r w:rsidR="001A6A3F" w:rsidRPr="0037702E">
        <w:rPr>
          <w:rFonts w:ascii="Times New Roman" w:hAnsi="Times New Roman" w:cs="Times New Roman"/>
          <w:color w:val="000000" w:themeColor="text1"/>
          <w:sz w:val="24"/>
          <w:szCs w:val="24"/>
        </w:rPr>
        <w:t xml:space="preserve">kole će u trogodišnjem razdoblju biti određeni kretanjem ukupnih prihoda iz svih izvora financiranja i prema proračunskim klasifikacijama (ekonomska, programska klasifikacija). Osnovni kriterij za planiranje materijalnih i </w:t>
      </w:r>
      <w:r w:rsidR="00215783" w:rsidRPr="0037702E">
        <w:rPr>
          <w:rFonts w:ascii="Times New Roman" w:hAnsi="Times New Roman" w:cs="Times New Roman"/>
          <w:color w:val="000000" w:themeColor="text1"/>
          <w:sz w:val="24"/>
          <w:szCs w:val="24"/>
        </w:rPr>
        <w:t>financijskih rashoda su o</w:t>
      </w:r>
      <w:r w:rsidR="001A6A3F" w:rsidRPr="0037702E">
        <w:rPr>
          <w:rFonts w:ascii="Times New Roman" w:hAnsi="Times New Roman" w:cs="Times New Roman"/>
          <w:color w:val="000000" w:themeColor="text1"/>
          <w:sz w:val="24"/>
          <w:szCs w:val="24"/>
        </w:rPr>
        <w:t>dređeni</w:t>
      </w:r>
      <w:r w:rsidR="00215783" w:rsidRPr="0037702E">
        <w:rPr>
          <w:rFonts w:ascii="Times New Roman" w:hAnsi="Times New Roman" w:cs="Times New Roman"/>
          <w:color w:val="000000" w:themeColor="text1"/>
          <w:sz w:val="24"/>
          <w:szCs w:val="24"/>
        </w:rPr>
        <w:t xml:space="preserve"> limiti</w:t>
      </w:r>
      <w:r w:rsidR="001A6A3F" w:rsidRPr="0037702E">
        <w:rPr>
          <w:rFonts w:ascii="Times New Roman" w:hAnsi="Times New Roman" w:cs="Times New Roman"/>
          <w:color w:val="000000" w:themeColor="text1"/>
          <w:sz w:val="24"/>
          <w:szCs w:val="24"/>
        </w:rPr>
        <w:t xml:space="preserve"> </w:t>
      </w:r>
      <w:r w:rsidR="00C26BCA" w:rsidRPr="0037702E">
        <w:rPr>
          <w:rFonts w:ascii="Times New Roman" w:hAnsi="Times New Roman" w:cs="Times New Roman"/>
          <w:color w:val="000000" w:themeColor="text1"/>
          <w:sz w:val="24"/>
          <w:szCs w:val="24"/>
        </w:rPr>
        <w:t xml:space="preserve">koje je dodijelio Osnivač </w:t>
      </w:r>
      <w:r w:rsidRPr="0037702E">
        <w:rPr>
          <w:rFonts w:ascii="Times New Roman" w:hAnsi="Times New Roman" w:cs="Times New Roman"/>
          <w:color w:val="000000" w:themeColor="text1"/>
          <w:sz w:val="24"/>
          <w:szCs w:val="24"/>
        </w:rPr>
        <w:t>te procjene troškova plaće zaposlenika</w:t>
      </w:r>
      <w:r w:rsidR="001A6A3F" w:rsidRPr="0037702E">
        <w:rPr>
          <w:rFonts w:ascii="Times New Roman" w:hAnsi="Times New Roman" w:cs="Times New Roman"/>
          <w:color w:val="000000" w:themeColor="text1"/>
          <w:sz w:val="24"/>
          <w:szCs w:val="24"/>
        </w:rPr>
        <w:t>. Rashodi su iskazani po vrstama troškova bilo da se radi o redovnoj djelatnosti ili programskim aktivnostima.</w:t>
      </w:r>
      <w:bookmarkStart w:id="1" w:name="_Toc370405866"/>
    </w:p>
    <w:p w:rsidR="001A6A3F" w:rsidRPr="0037702E" w:rsidRDefault="001A6A3F" w:rsidP="00696A62">
      <w:pPr>
        <w:pStyle w:val="Naslov"/>
        <w:spacing w:line="336" w:lineRule="auto"/>
        <w:jc w:val="both"/>
        <w:rPr>
          <w:rFonts w:ascii="Times New Roman" w:hAnsi="Times New Roman"/>
          <w:b w:val="0"/>
          <w:color w:val="000000" w:themeColor="text1"/>
          <w:szCs w:val="24"/>
        </w:rPr>
      </w:pPr>
      <w:bookmarkStart w:id="2" w:name="_Toc370405867"/>
      <w:bookmarkEnd w:id="1"/>
      <w:r w:rsidRPr="0037702E">
        <w:rPr>
          <w:rFonts w:ascii="Times New Roman" w:hAnsi="Times New Roman"/>
          <w:b w:val="0"/>
          <w:color w:val="000000" w:themeColor="text1"/>
          <w:szCs w:val="24"/>
        </w:rPr>
        <w:lastRenderedPageBreak/>
        <w:t xml:space="preserve">IZVOR FINANCIRANJA </w:t>
      </w:r>
      <w:r w:rsidR="00CB29D8" w:rsidRPr="0037702E">
        <w:rPr>
          <w:rFonts w:ascii="Times New Roman" w:hAnsi="Times New Roman"/>
          <w:b w:val="0"/>
          <w:color w:val="000000" w:themeColor="text1"/>
          <w:szCs w:val="24"/>
        </w:rPr>
        <w:t>–</w:t>
      </w:r>
      <w:r w:rsidRPr="0037702E">
        <w:rPr>
          <w:rFonts w:ascii="Times New Roman" w:hAnsi="Times New Roman"/>
          <w:b w:val="0"/>
          <w:color w:val="000000" w:themeColor="text1"/>
          <w:szCs w:val="24"/>
        </w:rPr>
        <w:t xml:space="preserve"> </w:t>
      </w:r>
      <w:bookmarkEnd w:id="2"/>
      <w:r w:rsidR="00CB29D8" w:rsidRPr="0037702E">
        <w:rPr>
          <w:rFonts w:ascii="Times New Roman" w:hAnsi="Times New Roman"/>
          <w:b w:val="0"/>
          <w:color w:val="000000" w:themeColor="text1"/>
          <w:szCs w:val="24"/>
        </w:rPr>
        <w:t>PRIHODI ZA DECENTRALIZIRANA SREDSTVA – ŽUPANIJSKI PRORAČUN</w:t>
      </w:r>
    </w:p>
    <w:p w:rsidR="001A6A3F" w:rsidRPr="0037702E" w:rsidRDefault="001A6A3F" w:rsidP="00696A62">
      <w:pPr>
        <w:spacing w:after="0" w:line="336" w:lineRule="auto"/>
        <w:jc w:val="both"/>
        <w:rPr>
          <w:rFonts w:ascii="Times New Roman" w:hAnsi="Times New Roman" w:cs="Times New Roman"/>
          <w:color w:val="000000" w:themeColor="text1"/>
          <w:sz w:val="24"/>
          <w:szCs w:val="24"/>
        </w:rPr>
      </w:pPr>
      <w:r w:rsidRPr="0037702E">
        <w:rPr>
          <w:rFonts w:ascii="Times New Roman" w:hAnsi="Times New Roman" w:cs="Times New Roman"/>
          <w:color w:val="000000" w:themeColor="text1"/>
          <w:sz w:val="24"/>
          <w:szCs w:val="24"/>
        </w:rPr>
        <w:t>Materijalni i financijski rashodi na teret Županijskog proračuna planirani su do</w:t>
      </w:r>
      <w:r w:rsidR="00C26BCA" w:rsidRPr="0037702E">
        <w:rPr>
          <w:rFonts w:ascii="Times New Roman" w:hAnsi="Times New Roman" w:cs="Times New Roman"/>
          <w:color w:val="000000" w:themeColor="text1"/>
          <w:sz w:val="24"/>
          <w:szCs w:val="24"/>
        </w:rPr>
        <w:t xml:space="preserve"> dodijeljenih limita</w:t>
      </w:r>
      <w:r w:rsidRPr="0037702E">
        <w:rPr>
          <w:rFonts w:ascii="Times New Roman" w:hAnsi="Times New Roman" w:cs="Times New Roman"/>
          <w:color w:val="000000" w:themeColor="text1"/>
          <w:sz w:val="24"/>
          <w:szCs w:val="24"/>
        </w:rPr>
        <w:t xml:space="preserve"> </w:t>
      </w:r>
      <w:r w:rsidR="00112896" w:rsidRPr="0037702E">
        <w:rPr>
          <w:rFonts w:ascii="Times New Roman" w:hAnsi="Times New Roman" w:cs="Times New Roman"/>
          <w:color w:val="000000" w:themeColor="text1"/>
          <w:sz w:val="24"/>
          <w:szCs w:val="24"/>
        </w:rPr>
        <w:t>PGŽ za razdoblje 202</w:t>
      </w:r>
      <w:r w:rsidR="00C0227C" w:rsidRPr="0037702E">
        <w:rPr>
          <w:rFonts w:ascii="Times New Roman" w:hAnsi="Times New Roman" w:cs="Times New Roman"/>
          <w:color w:val="000000" w:themeColor="text1"/>
          <w:sz w:val="24"/>
          <w:szCs w:val="24"/>
        </w:rPr>
        <w:t>6</w:t>
      </w:r>
      <w:r w:rsidRPr="0037702E">
        <w:rPr>
          <w:rFonts w:ascii="Times New Roman" w:hAnsi="Times New Roman" w:cs="Times New Roman"/>
          <w:color w:val="000000" w:themeColor="text1"/>
          <w:sz w:val="24"/>
          <w:szCs w:val="24"/>
        </w:rPr>
        <w:t>.-202</w:t>
      </w:r>
      <w:r w:rsidR="00C0227C" w:rsidRPr="0037702E">
        <w:rPr>
          <w:rFonts w:ascii="Times New Roman" w:hAnsi="Times New Roman" w:cs="Times New Roman"/>
          <w:color w:val="000000" w:themeColor="text1"/>
          <w:sz w:val="24"/>
          <w:szCs w:val="24"/>
        </w:rPr>
        <w:t>8</w:t>
      </w:r>
      <w:r w:rsidR="00D76F14" w:rsidRPr="0037702E">
        <w:rPr>
          <w:rFonts w:ascii="Times New Roman" w:hAnsi="Times New Roman" w:cs="Times New Roman"/>
          <w:color w:val="000000" w:themeColor="text1"/>
          <w:sz w:val="24"/>
          <w:szCs w:val="24"/>
        </w:rPr>
        <w:t>.</w:t>
      </w:r>
      <w:r w:rsidR="00112896" w:rsidRPr="0037702E">
        <w:rPr>
          <w:rFonts w:ascii="Times New Roman" w:hAnsi="Times New Roman" w:cs="Times New Roman"/>
          <w:color w:val="000000" w:themeColor="text1"/>
          <w:sz w:val="24"/>
          <w:szCs w:val="24"/>
        </w:rPr>
        <w:t xml:space="preserve"> godine</w:t>
      </w:r>
      <w:r w:rsidRPr="0037702E">
        <w:rPr>
          <w:rFonts w:ascii="Times New Roman" w:hAnsi="Times New Roman" w:cs="Times New Roman"/>
          <w:color w:val="000000" w:themeColor="text1"/>
          <w:sz w:val="24"/>
          <w:szCs w:val="24"/>
        </w:rPr>
        <w:t>. Ukupna sredstva određena su prema kriterijima i mjerilima za opseg djel</w:t>
      </w:r>
      <w:r w:rsidR="00A8226B" w:rsidRPr="0037702E">
        <w:rPr>
          <w:rFonts w:ascii="Times New Roman" w:hAnsi="Times New Roman" w:cs="Times New Roman"/>
          <w:color w:val="000000" w:themeColor="text1"/>
          <w:sz w:val="24"/>
          <w:szCs w:val="24"/>
        </w:rPr>
        <w:t>atnos</w:t>
      </w:r>
      <w:r w:rsidR="00D76F14" w:rsidRPr="0037702E">
        <w:rPr>
          <w:rFonts w:ascii="Times New Roman" w:hAnsi="Times New Roman" w:cs="Times New Roman"/>
          <w:color w:val="000000" w:themeColor="text1"/>
          <w:sz w:val="24"/>
          <w:szCs w:val="24"/>
        </w:rPr>
        <w:t xml:space="preserve">ti i za stvarne troškove. Tako je </w:t>
      </w:r>
      <w:r w:rsidR="00A8226B" w:rsidRPr="0037702E">
        <w:rPr>
          <w:rFonts w:ascii="Times New Roman" w:hAnsi="Times New Roman" w:cs="Times New Roman"/>
          <w:color w:val="000000" w:themeColor="text1"/>
          <w:sz w:val="24"/>
          <w:szCs w:val="24"/>
        </w:rPr>
        <w:t>p</w:t>
      </w:r>
      <w:r w:rsidRPr="0037702E">
        <w:rPr>
          <w:rFonts w:ascii="Times New Roman" w:hAnsi="Times New Roman" w:cs="Times New Roman"/>
          <w:color w:val="000000" w:themeColor="text1"/>
          <w:sz w:val="24"/>
          <w:szCs w:val="24"/>
        </w:rPr>
        <w:t xml:space="preserve">lanirano </w:t>
      </w:r>
      <w:r w:rsidR="00C0227C" w:rsidRPr="0037702E">
        <w:rPr>
          <w:rFonts w:ascii="Times New Roman" w:hAnsi="Times New Roman" w:cs="Times New Roman"/>
          <w:color w:val="000000" w:themeColor="text1"/>
          <w:sz w:val="24"/>
          <w:szCs w:val="24"/>
        </w:rPr>
        <w:t>100.4</w:t>
      </w:r>
      <w:r w:rsidR="001962FF" w:rsidRPr="0037702E">
        <w:rPr>
          <w:rFonts w:ascii="Times New Roman" w:hAnsi="Times New Roman" w:cs="Times New Roman"/>
          <w:color w:val="000000" w:themeColor="text1"/>
          <w:sz w:val="24"/>
          <w:szCs w:val="24"/>
        </w:rPr>
        <w:t>00,00</w:t>
      </w:r>
      <w:r w:rsidR="00B4499A" w:rsidRPr="0037702E">
        <w:rPr>
          <w:rFonts w:ascii="Times New Roman" w:hAnsi="Times New Roman" w:cs="Times New Roman"/>
          <w:color w:val="000000" w:themeColor="text1"/>
          <w:sz w:val="24"/>
          <w:szCs w:val="24"/>
        </w:rPr>
        <w:t xml:space="preserve"> eura</w:t>
      </w:r>
      <w:r w:rsidR="004D105C" w:rsidRPr="0037702E">
        <w:rPr>
          <w:rFonts w:ascii="Times New Roman" w:hAnsi="Times New Roman" w:cs="Times New Roman"/>
          <w:color w:val="000000" w:themeColor="text1"/>
          <w:sz w:val="24"/>
          <w:szCs w:val="24"/>
        </w:rPr>
        <w:t xml:space="preserve"> i to </w:t>
      </w:r>
      <w:r w:rsidR="00C0227C" w:rsidRPr="0037702E">
        <w:rPr>
          <w:rFonts w:ascii="Times New Roman" w:hAnsi="Times New Roman" w:cs="Times New Roman"/>
          <w:color w:val="000000" w:themeColor="text1"/>
          <w:sz w:val="24"/>
          <w:szCs w:val="24"/>
        </w:rPr>
        <w:t>99.996</w:t>
      </w:r>
      <w:r w:rsidR="001962FF" w:rsidRPr="0037702E">
        <w:rPr>
          <w:rFonts w:ascii="Times New Roman" w:hAnsi="Times New Roman" w:cs="Times New Roman"/>
          <w:color w:val="000000" w:themeColor="text1"/>
          <w:sz w:val="24"/>
          <w:szCs w:val="24"/>
        </w:rPr>
        <w:t>,00</w:t>
      </w:r>
      <w:r w:rsidR="004D105C" w:rsidRPr="0037702E">
        <w:rPr>
          <w:rFonts w:ascii="Times New Roman" w:hAnsi="Times New Roman" w:cs="Times New Roman"/>
          <w:color w:val="000000" w:themeColor="text1"/>
          <w:sz w:val="24"/>
          <w:szCs w:val="24"/>
        </w:rPr>
        <w:t xml:space="preserve"> eura na materijalne rashode (skupina 32) i </w:t>
      </w:r>
      <w:r w:rsidR="00C0227C" w:rsidRPr="0037702E">
        <w:rPr>
          <w:rFonts w:ascii="Times New Roman" w:hAnsi="Times New Roman" w:cs="Times New Roman"/>
          <w:color w:val="000000" w:themeColor="text1"/>
          <w:sz w:val="24"/>
          <w:szCs w:val="24"/>
        </w:rPr>
        <w:t>4</w:t>
      </w:r>
      <w:r w:rsidR="001962FF" w:rsidRPr="0037702E">
        <w:rPr>
          <w:rFonts w:ascii="Times New Roman" w:hAnsi="Times New Roman" w:cs="Times New Roman"/>
          <w:color w:val="000000" w:themeColor="text1"/>
          <w:sz w:val="24"/>
          <w:szCs w:val="24"/>
        </w:rPr>
        <w:t>04</w:t>
      </w:r>
      <w:r w:rsidR="00FF46B4" w:rsidRPr="0037702E">
        <w:rPr>
          <w:rFonts w:ascii="Times New Roman" w:hAnsi="Times New Roman" w:cs="Times New Roman"/>
          <w:color w:val="000000" w:themeColor="text1"/>
          <w:sz w:val="24"/>
          <w:szCs w:val="24"/>
        </w:rPr>
        <w:t>,00 eura</w:t>
      </w:r>
      <w:r w:rsidR="004D105C" w:rsidRPr="0037702E">
        <w:rPr>
          <w:rFonts w:ascii="Times New Roman" w:hAnsi="Times New Roman" w:cs="Times New Roman"/>
          <w:color w:val="000000" w:themeColor="text1"/>
          <w:sz w:val="24"/>
          <w:szCs w:val="24"/>
        </w:rPr>
        <w:t xml:space="preserve"> na financijske rashode (skupina 34).</w:t>
      </w:r>
      <w:r w:rsidR="00056AAD" w:rsidRPr="0037702E">
        <w:rPr>
          <w:rFonts w:ascii="Times New Roman" w:hAnsi="Times New Roman" w:cs="Times New Roman"/>
          <w:color w:val="000000" w:themeColor="text1"/>
          <w:sz w:val="24"/>
          <w:szCs w:val="24"/>
        </w:rPr>
        <w:t xml:space="preserve"> </w:t>
      </w:r>
    </w:p>
    <w:p w:rsidR="00A8226B" w:rsidRPr="0037702E" w:rsidRDefault="00A8226B" w:rsidP="00696A62">
      <w:pPr>
        <w:spacing w:after="0" w:line="336" w:lineRule="auto"/>
        <w:jc w:val="both"/>
        <w:rPr>
          <w:rFonts w:ascii="Times New Roman" w:hAnsi="Times New Roman" w:cs="Times New Roman"/>
          <w:color w:val="000000" w:themeColor="text1"/>
          <w:sz w:val="24"/>
          <w:szCs w:val="24"/>
          <w:u w:val="single"/>
        </w:rPr>
      </w:pPr>
    </w:p>
    <w:p w:rsidR="009E4968" w:rsidRPr="0037702E" w:rsidRDefault="009E4968" w:rsidP="00696A62">
      <w:pPr>
        <w:spacing w:after="0" w:line="336" w:lineRule="auto"/>
        <w:jc w:val="both"/>
        <w:rPr>
          <w:rFonts w:ascii="Times New Roman" w:hAnsi="Times New Roman" w:cs="Times New Roman"/>
          <w:color w:val="000000" w:themeColor="text1"/>
          <w:sz w:val="24"/>
          <w:szCs w:val="24"/>
          <w:u w:val="single"/>
        </w:rPr>
      </w:pPr>
      <w:r w:rsidRPr="0037702E">
        <w:rPr>
          <w:rFonts w:ascii="Times New Roman" w:hAnsi="Times New Roman" w:cs="Times New Roman"/>
          <w:color w:val="000000" w:themeColor="text1"/>
          <w:sz w:val="24"/>
          <w:szCs w:val="24"/>
          <w:u w:val="single"/>
        </w:rPr>
        <w:t>IZVOR FINANCIRANJA – PRIHODI ZA POSEBNE NAMJENE</w:t>
      </w:r>
    </w:p>
    <w:p w:rsidR="009E4968" w:rsidRDefault="009E4968" w:rsidP="00696A62">
      <w:pPr>
        <w:spacing w:after="0" w:line="336" w:lineRule="auto"/>
        <w:jc w:val="both"/>
        <w:rPr>
          <w:rFonts w:ascii="Times New Roman" w:hAnsi="Times New Roman" w:cs="Times New Roman"/>
          <w:color w:val="000000" w:themeColor="text1"/>
          <w:sz w:val="24"/>
          <w:szCs w:val="24"/>
        </w:rPr>
      </w:pPr>
      <w:r w:rsidRPr="0037702E">
        <w:rPr>
          <w:rFonts w:ascii="Times New Roman" w:hAnsi="Times New Roman" w:cs="Times New Roman"/>
          <w:color w:val="000000" w:themeColor="text1"/>
          <w:sz w:val="24"/>
          <w:szCs w:val="24"/>
        </w:rPr>
        <w:t>Predviđa se da će očekivani prihodi za posebne namjene, koji se odnose na prihode ostvarene uslijed</w:t>
      </w:r>
      <w:r w:rsidRPr="005E78F5">
        <w:rPr>
          <w:rFonts w:ascii="Times New Roman" w:hAnsi="Times New Roman" w:cs="Times New Roman"/>
          <w:color w:val="000000" w:themeColor="text1"/>
          <w:sz w:val="24"/>
          <w:szCs w:val="24"/>
        </w:rPr>
        <w:t xml:space="preserve"> povećanih troškova obrazovanja (uplate roditelja učenika temeljem suglasnosti</w:t>
      </w:r>
      <w:r w:rsidR="00D225A1" w:rsidRPr="005E78F5">
        <w:rPr>
          <w:rFonts w:ascii="Times New Roman" w:hAnsi="Times New Roman" w:cs="Times New Roman"/>
          <w:color w:val="000000" w:themeColor="text1"/>
          <w:sz w:val="24"/>
          <w:szCs w:val="24"/>
        </w:rPr>
        <w:t xml:space="preserve"> osnivača</w:t>
      </w:r>
      <w:r w:rsidRPr="005E78F5">
        <w:rPr>
          <w:rFonts w:ascii="Times New Roman" w:hAnsi="Times New Roman" w:cs="Times New Roman"/>
          <w:color w:val="000000" w:themeColor="text1"/>
          <w:sz w:val="24"/>
          <w:szCs w:val="24"/>
        </w:rPr>
        <w:t>) za školsku godinu</w:t>
      </w:r>
      <w:r w:rsidR="006E5D96" w:rsidRPr="005E78F5">
        <w:rPr>
          <w:rFonts w:ascii="Times New Roman" w:hAnsi="Times New Roman" w:cs="Times New Roman"/>
          <w:color w:val="000000" w:themeColor="text1"/>
          <w:sz w:val="24"/>
          <w:szCs w:val="24"/>
        </w:rPr>
        <w:t xml:space="preserve"> 202</w:t>
      </w:r>
      <w:r w:rsidR="00C0227C">
        <w:rPr>
          <w:rFonts w:ascii="Times New Roman" w:hAnsi="Times New Roman" w:cs="Times New Roman"/>
          <w:color w:val="000000" w:themeColor="text1"/>
          <w:sz w:val="24"/>
          <w:szCs w:val="24"/>
        </w:rPr>
        <w:t>5</w:t>
      </w:r>
      <w:r w:rsidR="005E78F5" w:rsidRPr="005E78F5">
        <w:rPr>
          <w:rFonts w:ascii="Times New Roman" w:hAnsi="Times New Roman" w:cs="Times New Roman"/>
          <w:color w:val="000000" w:themeColor="text1"/>
          <w:sz w:val="24"/>
          <w:szCs w:val="24"/>
        </w:rPr>
        <w:t>./202</w:t>
      </w:r>
      <w:r w:rsidR="00C0227C">
        <w:rPr>
          <w:rFonts w:ascii="Times New Roman" w:hAnsi="Times New Roman" w:cs="Times New Roman"/>
          <w:color w:val="000000" w:themeColor="text1"/>
          <w:sz w:val="24"/>
          <w:szCs w:val="24"/>
        </w:rPr>
        <w:t>6</w:t>
      </w:r>
      <w:r w:rsidR="006E5D96" w:rsidRPr="005E78F5">
        <w:rPr>
          <w:rFonts w:ascii="Times New Roman" w:hAnsi="Times New Roman" w:cs="Times New Roman"/>
          <w:color w:val="000000" w:themeColor="text1"/>
          <w:sz w:val="24"/>
          <w:szCs w:val="24"/>
        </w:rPr>
        <w:t>.</w:t>
      </w:r>
      <w:r w:rsidRPr="005E78F5">
        <w:rPr>
          <w:rFonts w:ascii="Times New Roman" w:hAnsi="Times New Roman" w:cs="Times New Roman"/>
          <w:color w:val="000000" w:themeColor="text1"/>
          <w:sz w:val="24"/>
          <w:szCs w:val="24"/>
        </w:rPr>
        <w:t xml:space="preserve"> iznositi </w:t>
      </w:r>
      <w:r w:rsidR="008E5A8A">
        <w:rPr>
          <w:rFonts w:ascii="Times New Roman" w:hAnsi="Times New Roman" w:cs="Times New Roman"/>
          <w:color w:val="000000" w:themeColor="text1"/>
          <w:sz w:val="24"/>
          <w:szCs w:val="24"/>
        </w:rPr>
        <w:t>1</w:t>
      </w:r>
      <w:r w:rsidR="00215783">
        <w:rPr>
          <w:rFonts w:ascii="Times New Roman" w:hAnsi="Times New Roman" w:cs="Times New Roman"/>
          <w:color w:val="000000" w:themeColor="text1"/>
          <w:sz w:val="24"/>
          <w:szCs w:val="24"/>
        </w:rPr>
        <w:t>0</w:t>
      </w:r>
      <w:r w:rsidRPr="005E78F5">
        <w:rPr>
          <w:rFonts w:ascii="Times New Roman" w:hAnsi="Times New Roman" w:cs="Times New Roman"/>
          <w:color w:val="000000" w:themeColor="text1"/>
          <w:sz w:val="24"/>
          <w:szCs w:val="24"/>
        </w:rPr>
        <w:t>.</w:t>
      </w:r>
      <w:r w:rsidR="006E5D96" w:rsidRPr="005E78F5">
        <w:rPr>
          <w:rFonts w:ascii="Times New Roman" w:hAnsi="Times New Roman" w:cs="Times New Roman"/>
          <w:color w:val="000000" w:themeColor="text1"/>
          <w:sz w:val="24"/>
          <w:szCs w:val="24"/>
        </w:rPr>
        <w:t>0</w:t>
      </w:r>
      <w:r w:rsidRPr="005E78F5">
        <w:rPr>
          <w:rFonts w:ascii="Times New Roman" w:hAnsi="Times New Roman" w:cs="Times New Roman"/>
          <w:color w:val="000000" w:themeColor="text1"/>
          <w:sz w:val="24"/>
          <w:szCs w:val="24"/>
        </w:rPr>
        <w:t xml:space="preserve">00,00 </w:t>
      </w:r>
      <w:r w:rsidR="008E5A8A">
        <w:rPr>
          <w:rFonts w:ascii="Times New Roman" w:hAnsi="Times New Roman" w:cs="Times New Roman"/>
          <w:color w:val="000000" w:themeColor="text1"/>
          <w:sz w:val="24"/>
          <w:szCs w:val="24"/>
        </w:rPr>
        <w:t>eura</w:t>
      </w:r>
      <w:r w:rsidR="00215783">
        <w:rPr>
          <w:rFonts w:ascii="Times New Roman" w:hAnsi="Times New Roman" w:cs="Times New Roman"/>
          <w:color w:val="000000" w:themeColor="text1"/>
          <w:sz w:val="24"/>
          <w:szCs w:val="24"/>
        </w:rPr>
        <w:t xml:space="preserve"> te će se i</w:t>
      </w:r>
      <w:r w:rsidRPr="005E78F5">
        <w:rPr>
          <w:rFonts w:ascii="Times New Roman" w:hAnsi="Times New Roman" w:cs="Times New Roman"/>
          <w:color w:val="000000" w:themeColor="text1"/>
          <w:sz w:val="24"/>
          <w:szCs w:val="24"/>
        </w:rPr>
        <w:t>z tih prihoda financirati materijalni rashodi</w:t>
      </w:r>
      <w:r w:rsidR="00215783">
        <w:rPr>
          <w:rFonts w:ascii="Times New Roman" w:hAnsi="Times New Roman" w:cs="Times New Roman"/>
          <w:color w:val="000000" w:themeColor="text1"/>
          <w:sz w:val="24"/>
          <w:szCs w:val="24"/>
        </w:rPr>
        <w:t xml:space="preserve"> (skupina 32) z</w:t>
      </w:r>
      <w:r w:rsidRPr="005E78F5">
        <w:rPr>
          <w:rFonts w:ascii="Times New Roman" w:hAnsi="Times New Roman" w:cs="Times New Roman"/>
          <w:color w:val="000000" w:themeColor="text1"/>
          <w:sz w:val="24"/>
          <w:szCs w:val="24"/>
        </w:rPr>
        <w:t>a potrebe nastave. Prihodi od agencija</w:t>
      </w:r>
      <w:r w:rsidR="004B6038">
        <w:rPr>
          <w:rFonts w:ascii="Times New Roman" w:hAnsi="Times New Roman" w:cs="Times New Roman"/>
          <w:color w:val="000000" w:themeColor="text1"/>
          <w:sz w:val="24"/>
          <w:szCs w:val="24"/>
        </w:rPr>
        <w:t xml:space="preserve"> i uče</w:t>
      </w:r>
      <w:r w:rsidR="008E5A8A">
        <w:rPr>
          <w:rFonts w:ascii="Times New Roman" w:hAnsi="Times New Roman" w:cs="Times New Roman"/>
          <w:color w:val="000000" w:themeColor="text1"/>
          <w:sz w:val="24"/>
          <w:szCs w:val="24"/>
        </w:rPr>
        <w:t>nika</w:t>
      </w:r>
      <w:r w:rsidRPr="005E78F5">
        <w:rPr>
          <w:rFonts w:ascii="Times New Roman" w:hAnsi="Times New Roman" w:cs="Times New Roman"/>
          <w:color w:val="000000" w:themeColor="text1"/>
          <w:sz w:val="24"/>
          <w:szCs w:val="24"/>
        </w:rPr>
        <w:t xml:space="preserve"> utrošiti će se za realizaciju putovanja učenika u pratnji nastav</w:t>
      </w:r>
      <w:r w:rsidR="00D225A1" w:rsidRPr="005E78F5">
        <w:rPr>
          <w:rFonts w:ascii="Times New Roman" w:hAnsi="Times New Roman" w:cs="Times New Roman"/>
          <w:color w:val="000000" w:themeColor="text1"/>
          <w:sz w:val="24"/>
          <w:szCs w:val="24"/>
        </w:rPr>
        <w:t xml:space="preserve">nika u iznosu od </w:t>
      </w:r>
      <w:r w:rsidR="008A0D76">
        <w:rPr>
          <w:rFonts w:ascii="Times New Roman" w:hAnsi="Times New Roman" w:cs="Times New Roman"/>
          <w:color w:val="000000" w:themeColor="text1"/>
          <w:sz w:val="24"/>
          <w:szCs w:val="24"/>
        </w:rPr>
        <w:t>7.500,00</w:t>
      </w:r>
      <w:r w:rsidR="008E5A8A">
        <w:rPr>
          <w:rFonts w:ascii="Times New Roman" w:hAnsi="Times New Roman" w:cs="Times New Roman"/>
          <w:color w:val="000000" w:themeColor="text1"/>
          <w:sz w:val="24"/>
          <w:szCs w:val="24"/>
        </w:rPr>
        <w:t xml:space="preserve"> eura. </w:t>
      </w:r>
      <w:r w:rsidR="00C0227C">
        <w:rPr>
          <w:rFonts w:ascii="Times New Roman" w:hAnsi="Times New Roman" w:cs="Times New Roman"/>
          <w:color w:val="000000" w:themeColor="text1"/>
          <w:sz w:val="24"/>
          <w:szCs w:val="24"/>
        </w:rPr>
        <w:t xml:space="preserve">U 2026. godini planira se ostvariti i prenesena sredstva iz prethodnih godina u iznosu od 5.000,00 eura. </w:t>
      </w:r>
    </w:p>
    <w:p w:rsidR="00C0227C" w:rsidRDefault="00C0227C" w:rsidP="00696A62">
      <w:pPr>
        <w:spacing w:after="0" w:line="336" w:lineRule="auto"/>
        <w:jc w:val="both"/>
        <w:rPr>
          <w:rFonts w:ascii="Times New Roman" w:hAnsi="Times New Roman" w:cs="Times New Roman"/>
          <w:color w:val="000000" w:themeColor="text1"/>
          <w:sz w:val="24"/>
          <w:szCs w:val="24"/>
        </w:rPr>
      </w:pPr>
    </w:p>
    <w:p w:rsidR="00C0227C" w:rsidRPr="005E78F5" w:rsidRDefault="00C0227C" w:rsidP="00696A62">
      <w:pPr>
        <w:spacing w:after="0" w:line="336" w:lineRule="auto"/>
        <w:jc w:val="both"/>
        <w:rPr>
          <w:rFonts w:ascii="Times New Roman" w:hAnsi="Times New Roman" w:cs="Times New Roman"/>
          <w:color w:val="000000" w:themeColor="text1"/>
          <w:sz w:val="24"/>
          <w:szCs w:val="24"/>
          <w:u w:val="single"/>
        </w:rPr>
      </w:pPr>
      <w:r w:rsidRPr="005E78F5">
        <w:rPr>
          <w:rFonts w:ascii="Times New Roman" w:hAnsi="Times New Roman" w:cs="Times New Roman"/>
          <w:color w:val="000000" w:themeColor="text1"/>
          <w:sz w:val="24"/>
          <w:szCs w:val="24"/>
          <w:u w:val="single"/>
        </w:rPr>
        <w:t xml:space="preserve">IZVOR FINANCIRANJA – </w:t>
      </w:r>
      <w:r>
        <w:rPr>
          <w:rFonts w:ascii="Times New Roman" w:hAnsi="Times New Roman" w:cs="Times New Roman"/>
          <w:color w:val="000000" w:themeColor="text1"/>
          <w:sz w:val="24"/>
          <w:szCs w:val="24"/>
          <w:u w:val="single"/>
        </w:rPr>
        <w:t>VLASTITI PRIHODI</w:t>
      </w:r>
    </w:p>
    <w:p w:rsidR="00C0227C" w:rsidRDefault="00C0227C" w:rsidP="00696A62">
      <w:pPr>
        <w:spacing w:after="0" w:line="33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narednom razdoblju planira se ostvariti 500,00 eura prihoda od učeničke zadruge, te 200,00 eura od izdavanja duplikata svjedodžbi kao i 0,50 eura od kamata po viđenju, a sav</w:t>
      </w:r>
      <w:r w:rsidR="00D95270">
        <w:rPr>
          <w:rFonts w:ascii="Times New Roman" w:hAnsi="Times New Roman" w:cs="Times New Roman"/>
          <w:color w:val="000000" w:themeColor="text1"/>
          <w:sz w:val="24"/>
          <w:szCs w:val="24"/>
        </w:rPr>
        <w:t xml:space="preserve"> ostvareni prihod utrošiti će se na materijalne rashode odnosno nastavni i uredski materijal. Također, u 2026. godini planira se ostvariti 3.000,00 eura prenesenih prihoda </w:t>
      </w:r>
      <w:r w:rsidR="00696A62">
        <w:rPr>
          <w:rFonts w:ascii="Times New Roman" w:hAnsi="Times New Roman" w:cs="Times New Roman"/>
          <w:color w:val="000000" w:themeColor="text1"/>
          <w:sz w:val="24"/>
          <w:szCs w:val="24"/>
        </w:rPr>
        <w:t xml:space="preserve">učeničke zadruge </w:t>
      </w:r>
      <w:r w:rsidR="00D95270">
        <w:rPr>
          <w:rFonts w:ascii="Times New Roman" w:hAnsi="Times New Roman" w:cs="Times New Roman"/>
          <w:color w:val="000000" w:themeColor="text1"/>
          <w:sz w:val="24"/>
          <w:szCs w:val="24"/>
        </w:rPr>
        <w:t xml:space="preserve">iz prethodnih godina koje će se također utrošiti na materijalne rashode. </w:t>
      </w:r>
    </w:p>
    <w:p w:rsidR="00215783" w:rsidRDefault="00215783" w:rsidP="00696A62">
      <w:pPr>
        <w:spacing w:after="0" w:line="336" w:lineRule="auto"/>
        <w:jc w:val="both"/>
        <w:rPr>
          <w:rFonts w:ascii="Times New Roman" w:hAnsi="Times New Roman" w:cs="Times New Roman"/>
          <w:color w:val="000000" w:themeColor="text1"/>
          <w:sz w:val="24"/>
          <w:szCs w:val="24"/>
        </w:rPr>
      </w:pPr>
    </w:p>
    <w:p w:rsidR="00215783" w:rsidRPr="005E78F5" w:rsidRDefault="00215783" w:rsidP="00696A62">
      <w:pPr>
        <w:spacing w:after="0" w:line="336" w:lineRule="auto"/>
        <w:jc w:val="both"/>
        <w:rPr>
          <w:rFonts w:ascii="Times New Roman" w:hAnsi="Times New Roman" w:cs="Times New Roman"/>
          <w:color w:val="000000" w:themeColor="text1"/>
          <w:sz w:val="24"/>
          <w:szCs w:val="24"/>
          <w:u w:val="single"/>
        </w:rPr>
      </w:pPr>
      <w:r w:rsidRPr="005E78F5">
        <w:rPr>
          <w:rFonts w:ascii="Times New Roman" w:hAnsi="Times New Roman" w:cs="Times New Roman"/>
          <w:color w:val="000000" w:themeColor="text1"/>
          <w:sz w:val="24"/>
          <w:szCs w:val="24"/>
          <w:u w:val="single"/>
        </w:rPr>
        <w:t>IZVOR FINANCIRANJA - POMOĆI - DRŽAVNI PRORAČUN</w:t>
      </w:r>
    </w:p>
    <w:p w:rsidR="00215783" w:rsidRDefault="00215783" w:rsidP="00696A62">
      <w:pPr>
        <w:pStyle w:val="Odlomakpopisa"/>
        <w:spacing w:after="0" w:line="336" w:lineRule="auto"/>
        <w:ind w:left="0"/>
        <w:jc w:val="both"/>
        <w:rPr>
          <w:rFonts w:ascii="Times New Roman" w:hAnsi="Times New Roman" w:cs="Times New Roman"/>
          <w:color w:val="000000" w:themeColor="text1"/>
          <w:sz w:val="24"/>
          <w:szCs w:val="24"/>
        </w:rPr>
      </w:pPr>
      <w:r w:rsidRPr="005E78F5">
        <w:rPr>
          <w:rFonts w:ascii="Times New Roman" w:hAnsi="Times New Roman" w:cs="Times New Roman"/>
          <w:color w:val="000000" w:themeColor="text1"/>
          <w:sz w:val="24"/>
          <w:szCs w:val="24"/>
        </w:rPr>
        <w:t>Rashodi za zaposlene obuhvaćaju plaće i doprinose na plaću te ostala materijalna prava zaposlenika koji se financiraju iz proračuna Min</w:t>
      </w:r>
      <w:r>
        <w:rPr>
          <w:rFonts w:ascii="Times New Roman" w:hAnsi="Times New Roman" w:cs="Times New Roman"/>
          <w:color w:val="000000" w:themeColor="text1"/>
          <w:sz w:val="24"/>
          <w:szCs w:val="24"/>
        </w:rPr>
        <w:t>istarstva znanosti,</w:t>
      </w:r>
      <w:r w:rsidRPr="005E78F5">
        <w:rPr>
          <w:rFonts w:ascii="Times New Roman" w:hAnsi="Times New Roman" w:cs="Times New Roman"/>
          <w:color w:val="000000" w:themeColor="text1"/>
          <w:sz w:val="24"/>
          <w:szCs w:val="24"/>
        </w:rPr>
        <w:t xml:space="preserve"> obrazovanja</w:t>
      </w:r>
      <w:r>
        <w:rPr>
          <w:rFonts w:ascii="Times New Roman" w:hAnsi="Times New Roman" w:cs="Times New Roman"/>
          <w:color w:val="000000" w:themeColor="text1"/>
          <w:sz w:val="24"/>
          <w:szCs w:val="24"/>
        </w:rPr>
        <w:t xml:space="preserve"> i mladih</w:t>
      </w:r>
      <w:r w:rsidRPr="005E78F5">
        <w:rPr>
          <w:rFonts w:ascii="Times New Roman" w:hAnsi="Times New Roman" w:cs="Times New Roman"/>
          <w:color w:val="000000" w:themeColor="text1"/>
          <w:sz w:val="24"/>
          <w:szCs w:val="24"/>
        </w:rPr>
        <w:t xml:space="preserve">. Plan pomoći iz državnog proračuna iznosi </w:t>
      </w:r>
      <w:r>
        <w:rPr>
          <w:rFonts w:ascii="Times New Roman" w:hAnsi="Times New Roman" w:cs="Times New Roman"/>
          <w:sz w:val="24"/>
          <w:szCs w:val="24"/>
        </w:rPr>
        <w:t>1.051.167,00</w:t>
      </w:r>
      <w:r>
        <w:rPr>
          <w:rFonts w:ascii="Times New Roman" w:hAnsi="Times New Roman" w:cs="Times New Roman"/>
          <w:color w:val="000000" w:themeColor="text1"/>
          <w:sz w:val="24"/>
          <w:szCs w:val="24"/>
        </w:rPr>
        <w:t xml:space="preserve"> eura i odnosi se na rashode za zaposlene (skupina 31) 1.048.550 eura i materijalne rashode (skupina 32) 2.617,00 eura</w:t>
      </w:r>
      <w:r w:rsidRPr="005E78F5">
        <w:rPr>
          <w:rFonts w:ascii="Times New Roman" w:hAnsi="Times New Roman" w:cs="Times New Roman"/>
          <w:color w:val="000000" w:themeColor="text1"/>
          <w:sz w:val="24"/>
          <w:szCs w:val="24"/>
        </w:rPr>
        <w:t>. Rashodi su planirani prema</w:t>
      </w:r>
      <w:r>
        <w:rPr>
          <w:rFonts w:ascii="Times New Roman" w:hAnsi="Times New Roman" w:cs="Times New Roman"/>
          <w:color w:val="000000" w:themeColor="text1"/>
          <w:sz w:val="24"/>
          <w:szCs w:val="24"/>
        </w:rPr>
        <w:t xml:space="preserve"> procjeni troškova </w:t>
      </w:r>
      <w:r w:rsidRPr="005E78F5">
        <w:rPr>
          <w:rFonts w:ascii="Times New Roman" w:hAnsi="Times New Roman" w:cs="Times New Roman"/>
          <w:color w:val="000000" w:themeColor="text1"/>
          <w:sz w:val="24"/>
          <w:szCs w:val="24"/>
        </w:rPr>
        <w:t xml:space="preserve">za plaće zaposlenika </w:t>
      </w:r>
      <w:r>
        <w:rPr>
          <w:rFonts w:ascii="Times New Roman" w:hAnsi="Times New Roman" w:cs="Times New Roman"/>
          <w:color w:val="000000" w:themeColor="text1"/>
          <w:sz w:val="24"/>
          <w:szCs w:val="24"/>
        </w:rPr>
        <w:t>kao i</w:t>
      </w:r>
      <w:r w:rsidRPr="005E78F5">
        <w:rPr>
          <w:rFonts w:ascii="Times New Roman" w:hAnsi="Times New Roman" w:cs="Times New Roman"/>
          <w:color w:val="000000" w:themeColor="text1"/>
          <w:sz w:val="24"/>
          <w:szCs w:val="24"/>
        </w:rPr>
        <w:t xml:space="preserve"> procjeni izdataka za regres, božićnicu,</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uskrsnicu</w:t>
      </w:r>
      <w:proofErr w:type="spellEnd"/>
      <w:r>
        <w:rPr>
          <w:rFonts w:ascii="Times New Roman" w:hAnsi="Times New Roman" w:cs="Times New Roman"/>
          <w:color w:val="000000" w:themeColor="text1"/>
          <w:sz w:val="24"/>
          <w:szCs w:val="24"/>
        </w:rPr>
        <w:t>,</w:t>
      </w:r>
      <w:r w:rsidRPr="005E78F5">
        <w:rPr>
          <w:rFonts w:ascii="Times New Roman" w:hAnsi="Times New Roman" w:cs="Times New Roman"/>
          <w:color w:val="000000" w:themeColor="text1"/>
          <w:sz w:val="24"/>
          <w:szCs w:val="24"/>
        </w:rPr>
        <w:t xml:space="preserve"> darove djeci, jubilarne nagrade, pomoći i ostale naknade ugovorene Kolektivnim ugovorom i Ugovorom o radu pojedinog zaposlenika</w:t>
      </w:r>
      <w:r>
        <w:rPr>
          <w:rFonts w:ascii="Times New Roman" w:hAnsi="Times New Roman" w:cs="Times New Roman"/>
          <w:color w:val="000000" w:themeColor="text1"/>
          <w:sz w:val="24"/>
          <w:szCs w:val="24"/>
        </w:rPr>
        <w:t xml:space="preserve"> te naknade u slučaju ne zapošljavanja osoba s invaliditetom. Također se planira rashod za naknadu troškova prijevoza na državno natjecanje kao i financiranje troškova prijevoza nastavnicima koji ocjenjuju ispite državne mature. </w:t>
      </w:r>
    </w:p>
    <w:p w:rsidR="00215783" w:rsidRPr="006B4CD5" w:rsidRDefault="00215783" w:rsidP="00696A62">
      <w:pPr>
        <w:pStyle w:val="Odlomakpopisa"/>
        <w:spacing w:after="0" w:line="336" w:lineRule="auto"/>
        <w:ind w:left="0"/>
        <w:jc w:val="both"/>
        <w:rPr>
          <w:rFonts w:ascii="Times New Roman" w:hAnsi="Times New Roman" w:cs="Times New Roman"/>
          <w:sz w:val="24"/>
          <w:szCs w:val="24"/>
        </w:rPr>
      </w:pPr>
    </w:p>
    <w:p w:rsidR="00215783" w:rsidRPr="005E78F5" w:rsidRDefault="00215783" w:rsidP="00696A62">
      <w:pPr>
        <w:spacing w:after="0" w:line="336" w:lineRule="auto"/>
        <w:jc w:val="both"/>
        <w:rPr>
          <w:rFonts w:ascii="Times New Roman" w:hAnsi="Times New Roman" w:cs="Times New Roman"/>
          <w:color w:val="000000" w:themeColor="text1"/>
          <w:sz w:val="24"/>
          <w:szCs w:val="24"/>
          <w:u w:val="single"/>
        </w:rPr>
      </w:pPr>
      <w:r w:rsidRPr="005E78F5">
        <w:rPr>
          <w:rFonts w:ascii="Times New Roman" w:hAnsi="Times New Roman" w:cs="Times New Roman"/>
          <w:color w:val="000000" w:themeColor="text1"/>
          <w:sz w:val="24"/>
          <w:szCs w:val="24"/>
          <w:u w:val="single"/>
        </w:rPr>
        <w:t xml:space="preserve">IZVOR FINANCIRANJA – </w:t>
      </w:r>
      <w:r>
        <w:rPr>
          <w:rFonts w:ascii="Times New Roman" w:hAnsi="Times New Roman" w:cs="Times New Roman"/>
          <w:color w:val="000000" w:themeColor="text1"/>
          <w:sz w:val="24"/>
          <w:szCs w:val="24"/>
          <w:u w:val="single"/>
        </w:rPr>
        <w:t xml:space="preserve">OSTALE </w:t>
      </w:r>
      <w:r w:rsidRPr="005E78F5">
        <w:rPr>
          <w:rFonts w:ascii="Times New Roman" w:hAnsi="Times New Roman" w:cs="Times New Roman"/>
          <w:color w:val="000000" w:themeColor="text1"/>
          <w:sz w:val="24"/>
          <w:szCs w:val="24"/>
          <w:u w:val="single"/>
        </w:rPr>
        <w:t>POMOĆI</w:t>
      </w:r>
    </w:p>
    <w:p w:rsidR="00215783" w:rsidRPr="005E78F5" w:rsidRDefault="00215783" w:rsidP="00696A62">
      <w:pPr>
        <w:spacing w:after="0" w:line="336" w:lineRule="auto"/>
        <w:jc w:val="both"/>
        <w:rPr>
          <w:rFonts w:ascii="Times New Roman" w:hAnsi="Times New Roman" w:cs="Times New Roman"/>
          <w:color w:val="000000" w:themeColor="text1"/>
          <w:sz w:val="24"/>
          <w:szCs w:val="24"/>
        </w:rPr>
      </w:pPr>
      <w:r w:rsidRPr="005E78F5">
        <w:rPr>
          <w:rFonts w:ascii="Times New Roman" w:hAnsi="Times New Roman" w:cs="Times New Roman"/>
          <w:color w:val="000000" w:themeColor="text1"/>
          <w:sz w:val="24"/>
          <w:szCs w:val="24"/>
        </w:rPr>
        <w:t xml:space="preserve">Prihodi se odnose na tekuće pomoći iz nenadležnog proračuna JLPS, odnosno Grada Rijeke za planirani projekt Kreativnih izloga u iznosu od </w:t>
      </w:r>
      <w:r>
        <w:rPr>
          <w:rFonts w:ascii="Times New Roman" w:hAnsi="Times New Roman" w:cs="Times New Roman"/>
          <w:color w:val="000000" w:themeColor="text1"/>
          <w:sz w:val="24"/>
          <w:szCs w:val="24"/>
        </w:rPr>
        <w:t>1</w:t>
      </w:r>
      <w:r w:rsidRPr="005E78F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50</w:t>
      </w:r>
      <w:r w:rsidRPr="005E78F5">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,00</w:t>
      </w:r>
      <w:r w:rsidRPr="005E78F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eura za materijalne rashode (skupina 32).</w:t>
      </w:r>
      <w:r w:rsidRPr="005E78F5">
        <w:rPr>
          <w:rFonts w:ascii="Times New Roman" w:hAnsi="Times New Roman" w:cs="Times New Roman"/>
          <w:color w:val="000000" w:themeColor="text1"/>
          <w:sz w:val="24"/>
          <w:szCs w:val="24"/>
        </w:rPr>
        <w:t xml:space="preserve"> </w:t>
      </w:r>
    </w:p>
    <w:p w:rsidR="007E3FAA" w:rsidRPr="00B12254" w:rsidRDefault="007E3FAA" w:rsidP="00AC01F4">
      <w:pPr>
        <w:spacing w:after="120" w:line="360" w:lineRule="auto"/>
        <w:rPr>
          <w:rFonts w:ascii="Times New Roman" w:hAnsi="Times New Roman" w:cs="Times New Roman"/>
          <w:b/>
          <w:sz w:val="24"/>
          <w:szCs w:val="24"/>
        </w:rPr>
      </w:pPr>
      <w:r w:rsidRPr="00B12254">
        <w:rPr>
          <w:rFonts w:ascii="Times New Roman" w:hAnsi="Times New Roman" w:cs="Times New Roman"/>
          <w:b/>
          <w:sz w:val="24"/>
          <w:szCs w:val="24"/>
        </w:rPr>
        <w:lastRenderedPageBreak/>
        <w:t>RAZLOG ODSTUPAN</w:t>
      </w:r>
      <w:r w:rsidR="006F5F40" w:rsidRPr="00B12254">
        <w:rPr>
          <w:rFonts w:ascii="Times New Roman" w:hAnsi="Times New Roman" w:cs="Times New Roman"/>
          <w:b/>
          <w:sz w:val="24"/>
          <w:szCs w:val="24"/>
        </w:rPr>
        <w:t>JA OD PROŠLOGODINJIH PROJEKCIJA</w:t>
      </w:r>
    </w:p>
    <w:p w:rsidR="00AB36B5" w:rsidRPr="00B12254" w:rsidRDefault="00AB36B5" w:rsidP="00C14642">
      <w:pPr>
        <w:spacing w:after="0" w:line="360" w:lineRule="auto"/>
        <w:jc w:val="both"/>
        <w:rPr>
          <w:rFonts w:ascii="Times New Roman" w:hAnsi="Times New Roman" w:cs="Times New Roman"/>
          <w:sz w:val="24"/>
          <w:szCs w:val="24"/>
        </w:rPr>
      </w:pPr>
      <w:r w:rsidRPr="00B12254">
        <w:rPr>
          <w:rFonts w:ascii="Times New Roman" w:hAnsi="Times New Roman" w:cs="Times New Roman"/>
          <w:sz w:val="24"/>
          <w:szCs w:val="24"/>
        </w:rPr>
        <w:t xml:space="preserve">Plan </w:t>
      </w:r>
      <w:r w:rsidR="00B67FF7" w:rsidRPr="00B12254">
        <w:rPr>
          <w:rFonts w:ascii="Times New Roman" w:hAnsi="Times New Roman" w:cs="Times New Roman"/>
          <w:sz w:val="24"/>
          <w:szCs w:val="24"/>
        </w:rPr>
        <w:t xml:space="preserve">prihoda </w:t>
      </w:r>
      <w:r w:rsidRPr="00B12254">
        <w:rPr>
          <w:rFonts w:ascii="Times New Roman" w:hAnsi="Times New Roman" w:cs="Times New Roman"/>
          <w:sz w:val="24"/>
          <w:szCs w:val="24"/>
        </w:rPr>
        <w:t>za 202</w:t>
      </w:r>
      <w:r w:rsidR="00D95270">
        <w:rPr>
          <w:rFonts w:ascii="Times New Roman" w:hAnsi="Times New Roman" w:cs="Times New Roman"/>
          <w:sz w:val="24"/>
          <w:szCs w:val="24"/>
        </w:rPr>
        <w:t>6</w:t>
      </w:r>
      <w:r w:rsidRPr="00B12254">
        <w:rPr>
          <w:rFonts w:ascii="Times New Roman" w:hAnsi="Times New Roman" w:cs="Times New Roman"/>
          <w:sz w:val="24"/>
          <w:szCs w:val="24"/>
        </w:rPr>
        <w:t>.</w:t>
      </w:r>
      <w:r w:rsidR="00D95270">
        <w:rPr>
          <w:rFonts w:ascii="Times New Roman" w:hAnsi="Times New Roman" w:cs="Times New Roman"/>
          <w:sz w:val="24"/>
          <w:szCs w:val="24"/>
        </w:rPr>
        <w:t xml:space="preserve"> i 2027</w:t>
      </w:r>
      <w:r w:rsidRPr="00B12254">
        <w:rPr>
          <w:rFonts w:ascii="Times New Roman" w:hAnsi="Times New Roman" w:cs="Times New Roman"/>
          <w:sz w:val="24"/>
          <w:szCs w:val="24"/>
        </w:rPr>
        <w:t xml:space="preserve"> godinu</w:t>
      </w:r>
      <w:r w:rsidR="006C4704" w:rsidRPr="00B12254">
        <w:rPr>
          <w:rFonts w:ascii="Times New Roman" w:hAnsi="Times New Roman" w:cs="Times New Roman"/>
          <w:sz w:val="24"/>
          <w:szCs w:val="24"/>
        </w:rPr>
        <w:t>,</w:t>
      </w:r>
      <w:r w:rsidRPr="00B12254">
        <w:rPr>
          <w:rFonts w:ascii="Times New Roman" w:hAnsi="Times New Roman" w:cs="Times New Roman"/>
          <w:sz w:val="24"/>
          <w:szCs w:val="24"/>
        </w:rPr>
        <w:t xml:space="preserve"> u odnosu na projekcije iz prethodnih godina</w:t>
      </w:r>
      <w:r w:rsidR="006C4704" w:rsidRPr="00B12254">
        <w:rPr>
          <w:rFonts w:ascii="Times New Roman" w:hAnsi="Times New Roman" w:cs="Times New Roman"/>
          <w:sz w:val="24"/>
          <w:szCs w:val="24"/>
        </w:rPr>
        <w:t>,</w:t>
      </w:r>
      <w:r w:rsidRPr="00B12254">
        <w:rPr>
          <w:rFonts w:ascii="Times New Roman" w:hAnsi="Times New Roman" w:cs="Times New Roman"/>
          <w:sz w:val="24"/>
          <w:szCs w:val="24"/>
        </w:rPr>
        <w:t xml:space="preserve"> promijenio se </w:t>
      </w:r>
      <w:r w:rsidR="003B5B1F" w:rsidRPr="00B12254">
        <w:rPr>
          <w:rFonts w:ascii="Times New Roman" w:hAnsi="Times New Roman" w:cs="Times New Roman"/>
          <w:sz w:val="24"/>
          <w:szCs w:val="24"/>
        </w:rPr>
        <w:t xml:space="preserve">najviše </w:t>
      </w:r>
      <w:r w:rsidRPr="00B12254">
        <w:rPr>
          <w:rFonts w:ascii="Times New Roman" w:hAnsi="Times New Roman" w:cs="Times New Roman"/>
          <w:sz w:val="24"/>
          <w:szCs w:val="24"/>
        </w:rPr>
        <w:t xml:space="preserve">zbog </w:t>
      </w:r>
      <w:r w:rsidR="002D76AF">
        <w:rPr>
          <w:rFonts w:ascii="Times New Roman" w:hAnsi="Times New Roman" w:cs="Times New Roman"/>
          <w:sz w:val="24"/>
          <w:szCs w:val="24"/>
        </w:rPr>
        <w:t>porasta</w:t>
      </w:r>
      <w:r w:rsidR="00B12254" w:rsidRPr="00B12254">
        <w:rPr>
          <w:rFonts w:ascii="Times New Roman" w:hAnsi="Times New Roman" w:cs="Times New Roman"/>
          <w:sz w:val="24"/>
          <w:szCs w:val="24"/>
        </w:rPr>
        <w:t xml:space="preserve"> plać</w:t>
      </w:r>
      <w:r w:rsidR="002D76AF">
        <w:rPr>
          <w:rFonts w:ascii="Times New Roman" w:hAnsi="Times New Roman" w:cs="Times New Roman"/>
          <w:sz w:val="24"/>
          <w:szCs w:val="24"/>
        </w:rPr>
        <w:t>a</w:t>
      </w:r>
      <w:r w:rsidR="00B12254" w:rsidRPr="00B12254">
        <w:rPr>
          <w:rFonts w:ascii="Times New Roman" w:hAnsi="Times New Roman" w:cs="Times New Roman"/>
          <w:sz w:val="24"/>
          <w:szCs w:val="24"/>
        </w:rPr>
        <w:t xml:space="preserve"> zaposlenika </w:t>
      </w:r>
      <w:r w:rsidR="00AC01F4">
        <w:rPr>
          <w:rFonts w:ascii="Times New Roman" w:hAnsi="Times New Roman" w:cs="Times New Roman"/>
          <w:sz w:val="24"/>
          <w:szCs w:val="24"/>
        </w:rPr>
        <w:t>što</w:t>
      </w:r>
      <w:r w:rsidR="00E07D1B" w:rsidRPr="00B12254">
        <w:rPr>
          <w:rFonts w:ascii="Times New Roman" w:hAnsi="Times New Roman" w:cs="Times New Roman"/>
          <w:sz w:val="24"/>
          <w:szCs w:val="24"/>
        </w:rPr>
        <w:t xml:space="preserve"> </w:t>
      </w:r>
      <w:r w:rsidR="002D76AF">
        <w:rPr>
          <w:rFonts w:ascii="Times New Roman" w:hAnsi="Times New Roman" w:cs="Times New Roman"/>
          <w:sz w:val="24"/>
          <w:szCs w:val="24"/>
        </w:rPr>
        <w:t>uzrokuje</w:t>
      </w:r>
      <w:r w:rsidR="00E07D1B" w:rsidRPr="00B12254">
        <w:rPr>
          <w:rFonts w:ascii="Times New Roman" w:hAnsi="Times New Roman" w:cs="Times New Roman"/>
          <w:sz w:val="24"/>
          <w:szCs w:val="24"/>
        </w:rPr>
        <w:t xml:space="preserve"> veći trošak </w:t>
      </w:r>
      <w:r w:rsidRPr="00B12254">
        <w:rPr>
          <w:rFonts w:ascii="Times New Roman" w:hAnsi="Times New Roman" w:cs="Times New Roman"/>
          <w:sz w:val="24"/>
          <w:szCs w:val="24"/>
        </w:rPr>
        <w:t>plaća</w:t>
      </w:r>
      <w:r w:rsidR="006C4704" w:rsidRPr="00B12254">
        <w:rPr>
          <w:rFonts w:ascii="Times New Roman" w:hAnsi="Times New Roman" w:cs="Times New Roman"/>
          <w:sz w:val="24"/>
          <w:szCs w:val="24"/>
        </w:rPr>
        <w:t xml:space="preserve"> </w:t>
      </w:r>
      <w:r w:rsidR="00B12254" w:rsidRPr="00B12254">
        <w:rPr>
          <w:rFonts w:ascii="Times New Roman" w:hAnsi="Times New Roman" w:cs="Times New Roman"/>
          <w:sz w:val="24"/>
          <w:szCs w:val="24"/>
        </w:rPr>
        <w:t xml:space="preserve">te zbog </w:t>
      </w:r>
      <w:r w:rsidR="008A0D76">
        <w:rPr>
          <w:rFonts w:ascii="Times New Roman" w:hAnsi="Times New Roman" w:cs="Times New Roman"/>
          <w:sz w:val="24"/>
          <w:szCs w:val="24"/>
        </w:rPr>
        <w:t xml:space="preserve">drukčije </w:t>
      </w:r>
      <w:r w:rsidR="00D95270">
        <w:rPr>
          <w:rFonts w:ascii="Times New Roman" w:hAnsi="Times New Roman" w:cs="Times New Roman"/>
          <w:sz w:val="24"/>
          <w:szCs w:val="24"/>
        </w:rPr>
        <w:t xml:space="preserve">raspoređenih rashoda između programa (između programa srednjoškolsko obrazovanje i opremanje ustanova školstva) kao i zbog planiranih prenesenih sredstava u 2026. godini. </w:t>
      </w:r>
      <w:r w:rsidR="006C4704" w:rsidRPr="00B12254">
        <w:rPr>
          <w:rFonts w:ascii="Times New Roman" w:hAnsi="Times New Roman" w:cs="Times New Roman"/>
          <w:sz w:val="24"/>
          <w:szCs w:val="24"/>
        </w:rPr>
        <w:t>Plan rashoda prati izmjene plana prihoda.</w:t>
      </w:r>
      <w:r w:rsidR="003B5B1F" w:rsidRPr="00B12254">
        <w:rPr>
          <w:rFonts w:ascii="Times New Roman" w:hAnsi="Times New Roman" w:cs="Times New Roman"/>
          <w:sz w:val="24"/>
          <w:szCs w:val="24"/>
        </w:rPr>
        <w:t xml:space="preserve"> </w:t>
      </w:r>
    </w:p>
    <w:p w:rsidR="007E3FAA" w:rsidRPr="002A52BA" w:rsidRDefault="007E3FAA" w:rsidP="00434AEE">
      <w:pPr>
        <w:spacing w:after="0" w:line="240" w:lineRule="auto"/>
        <w:rPr>
          <w:rFonts w:ascii="Arial" w:hAnsi="Arial" w:cs="Arial"/>
          <w:sz w:val="20"/>
          <w:szCs w:val="20"/>
          <w:highlight w:val="red"/>
        </w:rPr>
      </w:pPr>
    </w:p>
    <w:p w:rsidR="007E3FAA" w:rsidRPr="002A52BA" w:rsidRDefault="007E3FAA" w:rsidP="00434AEE">
      <w:pPr>
        <w:spacing w:after="0" w:line="240" w:lineRule="auto"/>
        <w:rPr>
          <w:rFonts w:ascii="Arial" w:hAnsi="Arial" w:cs="Arial"/>
          <w:b/>
          <w:sz w:val="20"/>
          <w:szCs w:val="20"/>
          <w:highlight w:val="red"/>
        </w:rPr>
      </w:pPr>
    </w:p>
    <w:p w:rsidR="00B36200" w:rsidRPr="00B12254" w:rsidRDefault="00AF27EA" w:rsidP="00AC01F4">
      <w:pPr>
        <w:spacing w:after="120" w:line="240" w:lineRule="auto"/>
        <w:rPr>
          <w:rFonts w:ascii="Times New Roman" w:hAnsi="Times New Roman" w:cs="Times New Roman"/>
          <w:b/>
          <w:sz w:val="24"/>
          <w:szCs w:val="24"/>
        </w:rPr>
      </w:pPr>
      <w:r w:rsidRPr="00B12254">
        <w:rPr>
          <w:rFonts w:ascii="Times New Roman" w:hAnsi="Times New Roman" w:cs="Times New Roman"/>
          <w:b/>
          <w:sz w:val="24"/>
          <w:szCs w:val="24"/>
        </w:rPr>
        <w:t>POKAZATELJI USPJEŠNOSTI</w:t>
      </w:r>
    </w:p>
    <w:p w:rsidR="006C4704" w:rsidRPr="002A52BA" w:rsidRDefault="006C4704" w:rsidP="00434AEE">
      <w:pPr>
        <w:spacing w:after="0" w:line="240" w:lineRule="auto"/>
        <w:rPr>
          <w:rFonts w:ascii="Arial" w:hAnsi="Arial" w:cs="Arial"/>
          <w:b/>
          <w:sz w:val="20"/>
          <w:szCs w:val="20"/>
          <w:highlight w:val="red"/>
        </w:rPr>
      </w:pPr>
    </w:p>
    <w:tbl>
      <w:tblPr>
        <w:tblW w:w="93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2541"/>
        <w:gridCol w:w="940"/>
        <w:gridCol w:w="1063"/>
        <w:gridCol w:w="1063"/>
        <w:gridCol w:w="1063"/>
        <w:gridCol w:w="1063"/>
      </w:tblGrid>
      <w:tr w:rsidR="00C904E0" w:rsidRPr="002A52BA" w:rsidTr="00952B02">
        <w:trPr>
          <w:trHeight w:hRule="exact" w:val="851"/>
        </w:trPr>
        <w:tc>
          <w:tcPr>
            <w:tcW w:w="1767" w:type="dxa"/>
            <w:vAlign w:val="center"/>
          </w:tcPr>
          <w:p w:rsidR="00C904E0" w:rsidRPr="00B12254" w:rsidRDefault="00C904E0" w:rsidP="00A22BAD">
            <w:pPr>
              <w:jc w:val="center"/>
              <w:rPr>
                <w:rFonts w:ascii="Times New Roman" w:hAnsi="Times New Roman" w:cs="Times New Roman"/>
                <w:b/>
                <w:bCs/>
                <w:sz w:val="18"/>
                <w:szCs w:val="18"/>
              </w:rPr>
            </w:pPr>
            <w:r w:rsidRPr="00B12254">
              <w:rPr>
                <w:rFonts w:ascii="Times New Roman" w:hAnsi="Times New Roman" w:cs="Times New Roman"/>
                <w:b/>
                <w:bCs/>
                <w:sz w:val="18"/>
                <w:szCs w:val="18"/>
              </w:rPr>
              <w:t>Pokazatelj uspješnosti</w:t>
            </w:r>
          </w:p>
        </w:tc>
        <w:tc>
          <w:tcPr>
            <w:tcW w:w="2739" w:type="dxa"/>
            <w:vAlign w:val="center"/>
          </w:tcPr>
          <w:p w:rsidR="00C904E0" w:rsidRPr="00B12254" w:rsidRDefault="00C904E0" w:rsidP="00A22BAD">
            <w:pPr>
              <w:jc w:val="center"/>
              <w:rPr>
                <w:rFonts w:ascii="Times New Roman" w:hAnsi="Times New Roman" w:cs="Times New Roman"/>
                <w:b/>
                <w:bCs/>
                <w:sz w:val="18"/>
                <w:szCs w:val="18"/>
              </w:rPr>
            </w:pPr>
            <w:r w:rsidRPr="00B12254">
              <w:rPr>
                <w:rFonts w:ascii="Times New Roman" w:hAnsi="Times New Roman" w:cs="Times New Roman"/>
                <w:b/>
                <w:bCs/>
                <w:sz w:val="18"/>
                <w:szCs w:val="18"/>
              </w:rPr>
              <w:t>Definicija</w:t>
            </w:r>
          </w:p>
        </w:tc>
        <w:tc>
          <w:tcPr>
            <w:tcW w:w="1001" w:type="dxa"/>
            <w:vAlign w:val="center"/>
          </w:tcPr>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Jedinica</w:t>
            </w:r>
          </w:p>
        </w:tc>
        <w:tc>
          <w:tcPr>
            <w:tcW w:w="1134" w:type="dxa"/>
            <w:vAlign w:val="center"/>
          </w:tcPr>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Polazna</w:t>
            </w:r>
          </w:p>
          <w:p w:rsidR="00C904E0" w:rsidRPr="00B12254" w:rsidRDefault="00C904E0" w:rsidP="00A22BAD">
            <w:pPr>
              <w:jc w:val="center"/>
              <w:rPr>
                <w:rFonts w:ascii="Times New Roman" w:hAnsi="Times New Roman" w:cs="Times New Roman"/>
                <w:b/>
                <w:sz w:val="18"/>
                <w:szCs w:val="18"/>
              </w:rPr>
            </w:pPr>
            <w:r w:rsidRPr="00B12254">
              <w:rPr>
                <w:rFonts w:ascii="Times New Roman" w:hAnsi="Times New Roman" w:cs="Times New Roman"/>
                <w:b/>
                <w:sz w:val="18"/>
                <w:szCs w:val="18"/>
              </w:rPr>
              <w:t>vrijednost</w:t>
            </w:r>
          </w:p>
        </w:tc>
        <w:tc>
          <w:tcPr>
            <w:tcW w:w="1134" w:type="dxa"/>
            <w:vAlign w:val="center"/>
          </w:tcPr>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Ciljana</w:t>
            </w:r>
          </w:p>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vrijednost</w:t>
            </w:r>
          </w:p>
          <w:p w:rsidR="00C904E0" w:rsidRPr="00B12254" w:rsidRDefault="00C904E0" w:rsidP="00D000EE">
            <w:pPr>
              <w:pStyle w:val="Naslov7"/>
              <w:rPr>
                <w:rFonts w:ascii="Times New Roman" w:hAnsi="Times New Roman" w:cs="Times New Roman"/>
                <w:szCs w:val="18"/>
              </w:rPr>
            </w:pPr>
            <w:r w:rsidRPr="00B12254">
              <w:rPr>
                <w:rFonts w:ascii="Times New Roman" w:hAnsi="Times New Roman" w:cs="Times New Roman"/>
                <w:szCs w:val="18"/>
              </w:rPr>
              <w:t>20</w:t>
            </w:r>
            <w:r w:rsidR="00994262" w:rsidRPr="00B12254">
              <w:rPr>
                <w:rFonts w:ascii="Times New Roman" w:hAnsi="Times New Roman" w:cs="Times New Roman"/>
                <w:szCs w:val="18"/>
              </w:rPr>
              <w:t>2</w:t>
            </w:r>
            <w:r w:rsidR="00D000EE">
              <w:rPr>
                <w:rFonts w:ascii="Times New Roman" w:hAnsi="Times New Roman" w:cs="Times New Roman"/>
                <w:szCs w:val="18"/>
              </w:rPr>
              <w:t>6</w:t>
            </w:r>
            <w:r w:rsidRPr="00B12254">
              <w:rPr>
                <w:rFonts w:ascii="Times New Roman" w:hAnsi="Times New Roman" w:cs="Times New Roman"/>
                <w:szCs w:val="18"/>
              </w:rPr>
              <w:t>.</w:t>
            </w:r>
          </w:p>
        </w:tc>
        <w:tc>
          <w:tcPr>
            <w:tcW w:w="1134" w:type="dxa"/>
            <w:vAlign w:val="center"/>
          </w:tcPr>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Ciljana</w:t>
            </w:r>
          </w:p>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vrijednost</w:t>
            </w:r>
          </w:p>
          <w:p w:rsidR="00C904E0" w:rsidRPr="00B12254" w:rsidRDefault="00AB231D" w:rsidP="00D000EE">
            <w:pPr>
              <w:pStyle w:val="Naslov7"/>
              <w:rPr>
                <w:rFonts w:ascii="Times New Roman" w:hAnsi="Times New Roman" w:cs="Times New Roman"/>
                <w:szCs w:val="18"/>
              </w:rPr>
            </w:pPr>
            <w:r w:rsidRPr="00B12254">
              <w:rPr>
                <w:rFonts w:ascii="Times New Roman" w:hAnsi="Times New Roman" w:cs="Times New Roman"/>
                <w:szCs w:val="18"/>
              </w:rPr>
              <w:t>202</w:t>
            </w:r>
            <w:r w:rsidR="00D000EE">
              <w:rPr>
                <w:rFonts w:ascii="Times New Roman" w:hAnsi="Times New Roman" w:cs="Times New Roman"/>
                <w:szCs w:val="18"/>
              </w:rPr>
              <w:t>7</w:t>
            </w:r>
            <w:r w:rsidR="00C26BCA">
              <w:rPr>
                <w:rFonts w:ascii="Times New Roman" w:hAnsi="Times New Roman" w:cs="Times New Roman"/>
                <w:szCs w:val="18"/>
              </w:rPr>
              <w:t>.</w:t>
            </w:r>
          </w:p>
        </w:tc>
        <w:tc>
          <w:tcPr>
            <w:tcW w:w="1134" w:type="dxa"/>
            <w:vAlign w:val="center"/>
          </w:tcPr>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Ciljana</w:t>
            </w:r>
          </w:p>
          <w:p w:rsidR="00C904E0" w:rsidRPr="00B12254" w:rsidRDefault="00C904E0" w:rsidP="00A22BAD">
            <w:pPr>
              <w:pStyle w:val="Naslov7"/>
              <w:rPr>
                <w:rFonts w:ascii="Times New Roman" w:hAnsi="Times New Roman" w:cs="Times New Roman"/>
                <w:szCs w:val="18"/>
              </w:rPr>
            </w:pPr>
            <w:r w:rsidRPr="00B12254">
              <w:rPr>
                <w:rFonts w:ascii="Times New Roman" w:hAnsi="Times New Roman" w:cs="Times New Roman"/>
                <w:szCs w:val="18"/>
              </w:rPr>
              <w:t>vrijednost</w:t>
            </w:r>
          </w:p>
          <w:p w:rsidR="00C904E0" w:rsidRPr="00B12254" w:rsidRDefault="00C904E0" w:rsidP="00D000EE">
            <w:pPr>
              <w:pStyle w:val="Naslov7"/>
              <w:rPr>
                <w:rFonts w:ascii="Times New Roman" w:hAnsi="Times New Roman" w:cs="Times New Roman"/>
                <w:szCs w:val="18"/>
              </w:rPr>
            </w:pPr>
            <w:r w:rsidRPr="00B12254">
              <w:rPr>
                <w:rFonts w:ascii="Times New Roman" w:hAnsi="Times New Roman" w:cs="Times New Roman"/>
                <w:szCs w:val="18"/>
              </w:rPr>
              <w:t>20</w:t>
            </w:r>
            <w:r w:rsidR="009C5E5A" w:rsidRPr="00B12254">
              <w:rPr>
                <w:rFonts w:ascii="Times New Roman" w:hAnsi="Times New Roman" w:cs="Times New Roman"/>
                <w:szCs w:val="18"/>
              </w:rPr>
              <w:t>2</w:t>
            </w:r>
            <w:r w:rsidR="00D000EE">
              <w:rPr>
                <w:rFonts w:ascii="Times New Roman" w:hAnsi="Times New Roman" w:cs="Times New Roman"/>
                <w:szCs w:val="18"/>
              </w:rPr>
              <w:t>8</w:t>
            </w:r>
            <w:r w:rsidRPr="00B12254">
              <w:rPr>
                <w:rFonts w:ascii="Times New Roman" w:hAnsi="Times New Roman" w:cs="Times New Roman"/>
                <w:szCs w:val="18"/>
              </w:rPr>
              <w:t>.</w:t>
            </w:r>
          </w:p>
        </w:tc>
      </w:tr>
      <w:tr w:rsidR="00AF27EA" w:rsidRPr="002A52BA" w:rsidTr="00952B02">
        <w:trPr>
          <w:trHeight w:hRule="exact" w:val="1304"/>
        </w:trPr>
        <w:tc>
          <w:tcPr>
            <w:tcW w:w="1767" w:type="dxa"/>
            <w:vAlign w:val="center"/>
          </w:tcPr>
          <w:p w:rsidR="00A32CDF" w:rsidRPr="00B12254" w:rsidRDefault="00A32CDF" w:rsidP="00A32CDF">
            <w:pP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Ostvarenje nastavnih planova i programa</w:t>
            </w:r>
          </w:p>
        </w:tc>
        <w:tc>
          <w:tcPr>
            <w:tcW w:w="2739" w:type="dxa"/>
            <w:vAlign w:val="center"/>
          </w:tcPr>
          <w:p w:rsidR="00A32CDF" w:rsidRPr="00B12254" w:rsidRDefault="00A32CDF" w:rsidP="00A32CDF">
            <w:pP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Financiranjem  materijalnih i financijskih rashoda omogućiti nesmetano odvijanje nastavnog procesa sukladno planu i programu</w:t>
            </w:r>
          </w:p>
        </w:tc>
        <w:tc>
          <w:tcPr>
            <w:tcW w:w="1001" w:type="dxa"/>
            <w:vAlign w:val="center"/>
          </w:tcPr>
          <w:p w:rsidR="00A32CDF" w:rsidRPr="00B12254" w:rsidRDefault="00A32CDF" w:rsidP="00A32CDF">
            <w:pPr>
              <w:jc w:val="right"/>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 plana</w:t>
            </w:r>
          </w:p>
        </w:tc>
        <w:tc>
          <w:tcPr>
            <w:tcW w:w="1134" w:type="dxa"/>
            <w:vAlign w:val="center"/>
          </w:tcPr>
          <w:p w:rsidR="00A32CDF" w:rsidRPr="00B12254" w:rsidRDefault="0077175A"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r w:rsidR="00AF27EA" w:rsidRPr="00B12254">
              <w:rPr>
                <w:rFonts w:ascii="Times New Roman" w:hAnsi="Times New Roman" w:cs="Times New Roman"/>
                <w:color w:val="000000" w:themeColor="text1"/>
                <w:sz w:val="18"/>
                <w:szCs w:val="18"/>
              </w:rPr>
              <w:t>%</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r>
      <w:tr w:rsidR="00AF27EA" w:rsidRPr="002A52BA" w:rsidTr="00952B02">
        <w:trPr>
          <w:trHeight w:hRule="exact" w:val="1304"/>
        </w:trPr>
        <w:tc>
          <w:tcPr>
            <w:tcW w:w="1767" w:type="dxa"/>
            <w:vAlign w:val="center"/>
          </w:tcPr>
          <w:p w:rsidR="00A32CDF" w:rsidRPr="00B12254" w:rsidRDefault="00A32CDF" w:rsidP="00A32CDF">
            <w:pP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 xml:space="preserve">Ostvarenje plana tekućeg i investicijskog održavanja objekata </w:t>
            </w:r>
          </w:p>
        </w:tc>
        <w:tc>
          <w:tcPr>
            <w:tcW w:w="2739" w:type="dxa"/>
            <w:vAlign w:val="center"/>
          </w:tcPr>
          <w:p w:rsidR="00A32CDF" w:rsidRPr="00B12254" w:rsidRDefault="00A32CDF" w:rsidP="00AF27EA">
            <w:pP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 xml:space="preserve">Financiranjem  prioritetnih investicijskih radova  na objektima osigurati rad </w:t>
            </w:r>
            <w:r w:rsidR="00AF27EA" w:rsidRPr="00B12254">
              <w:rPr>
                <w:rFonts w:ascii="Times New Roman" w:hAnsi="Times New Roman" w:cs="Times New Roman"/>
                <w:color w:val="000000" w:themeColor="text1"/>
                <w:sz w:val="18"/>
                <w:szCs w:val="18"/>
              </w:rPr>
              <w:t>Š</w:t>
            </w:r>
            <w:r w:rsidRPr="00B12254">
              <w:rPr>
                <w:rFonts w:ascii="Times New Roman" w:hAnsi="Times New Roman" w:cs="Times New Roman"/>
                <w:color w:val="000000" w:themeColor="text1"/>
                <w:sz w:val="18"/>
                <w:szCs w:val="18"/>
              </w:rPr>
              <w:t>kol</w:t>
            </w:r>
            <w:r w:rsidR="00AF27EA" w:rsidRPr="00B12254">
              <w:rPr>
                <w:rFonts w:ascii="Times New Roman" w:hAnsi="Times New Roman" w:cs="Times New Roman"/>
                <w:color w:val="000000" w:themeColor="text1"/>
                <w:sz w:val="18"/>
                <w:szCs w:val="18"/>
              </w:rPr>
              <w:t>e</w:t>
            </w:r>
          </w:p>
        </w:tc>
        <w:tc>
          <w:tcPr>
            <w:tcW w:w="1001" w:type="dxa"/>
            <w:vAlign w:val="center"/>
          </w:tcPr>
          <w:p w:rsidR="00A32CDF" w:rsidRPr="00B12254" w:rsidRDefault="00A32CDF" w:rsidP="00A32CDF">
            <w:pPr>
              <w:jc w:val="right"/>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 plana</w:t>
            </w:r>
          </w:p>
        </w:tc>
        <w:tc>
          <w:tcPr>
            <w:tcW w:w="1134" w:type="dxa"/>
            <w:vAlign w:val="center"/>
          </w:tcPr>
          <w:p w:rsidR="00A32CDF" w:rsidRPr="00B12254" w:rsidRDefault="003B5B1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w:t>
            </w:r>
            <w:r w:rsidR="00A32CDF" w:rsidRPr="00B12254">
              <w:rPr>
                <w:rFonts w:ascii="Times New Roman" w:hAnsi="Times New Roman" w:cs="Times New Roman"/>
                <w:color w:val="000000" w:themeColor="text1"/>
                <w:sz w:val="18"/>
                <w:szCs w:val="18"/>
              </w:rPr>
              <w:t>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r>
      <w:tr w:rsidR="00AF27EA" w:rsidRPr="002A52BA" w:rsidTr="00952B02">
        <w:trPr>
          <w:trHeight w:hRule="exact" w:val="1304"/>
        </w:trPr>
        <w:tc>
          <w:tcPr>
            <w:tcW w:w="1767" w:type="dxa"/>
            <w:vAlign w:val="center"/>
          </w:tcPr>
          <w:p w:rsidR="00A32CDF" w:rsidRPr="00B12254" w:rsidRDefault="00A32CDF" w:rsidP="00AF27EA">
            <w:pP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 xml:space="preserve">Ostvarenje plana opremanja </w:t>
            </w:r>
            <w:r w:rsidR="00AF27EA" w:rsidRPr="00B12254">
              <w:rPr>
                <w:rFonts w:ascii="Times New Roman" w:hAnsi="Times New Roman" w:cs="Times New Roman"/>
                <w:color w:val="000000" w:themeColor="text1"/>
                <w:sz w:val="18"/>
                <w:szCs w:val="18"/>
              </w:rPr>
              <w:t>Škole</w:t>
            </w:r>
          </w:p>
        </w:tc>
        <w:tc>
          <w:tcPr>
            <w:tcW w:w="2739" w:type="dxa"/>
            <w:vAlign w:val="center"/>
          </w:tcPr>
          <w:p w:rsidR="00A32CDF" w:rsidRPr="00B12254" w:rsidRDefault="00A32CDF" w:rsidP="00A32CDF">
            <w:pP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Financiranjem nabave opreme zadržati uvjete za odvijanje nastavnog procesa</w:t>
            </w:r>
          </w:p>
        </w:tc>
        <w:tc>
          <w:tcPr>
            <w:tcW w:w="1001" w:type="dxa"/>
            <w:vAlign w:val="center"/>
          </w:tcPr>
          <w:p w:rsidR="00A32CDF" w:rsidRPr="00B12254" w:rsidRDefault="00A32CDF" w:rsidP="00A32CDF">
            <w:pPr>
              <w:jc w:val="right"/>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 plana</w:t>
            </w:r>
          </w:p>
        </w:tc>
        <w:tc>
          <w:tcPr>
            <w:tcW w:w="1134" w:type="dxa"/>
            <w:vAlign w:val="center"/>
          </w:tcPr>
          <w:p w:rsidR="00A32CDF" w:rsidRPr="00B12254" w:rsidRDefault="00AF27EA"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c>
          <w:tcPr>
            <w:tcW w:w="1134" w:type="dxa"/>
            <w:vAlign w:val="center"/>
          </w:tcPr>
          <w:p w:rsidR="00A32CDF" w:rsidRPr="00B12254" w:rsidRDefault="00A32CDF" w:rsidP="00AF27EA">
            <w:pPr>
              <w:jc w:val="center"/>
              <w:rPr>
                <w:rFonts w:ascii="Times New Roman" w:hAnsi="Times New Roman" w:cs="Times New Roman"/>
                <w:color w:val="000000" w:themeColor="text1"/>
                <w:sz w:val="18"/>
                <w:szCs w:val="18"/>
              </w:rPr>
            </w:pPr>
            <w:r w:rsidRPr="00B12254">
              <w:rPr>
                <w:rFonts w:ascii="Times New Roman" w:hAnsi="Times New Roman" w:cs="Times New Roman"/>
                <w:color w:val="000000" w:themeColor="text1"/>
                <w:sz w:val="18"/>
                <w:szCs w:val="18"/>
              </w:rPr>
              <w:t>100%</w:t>
            </w:r>
          </w:p>
        </w:tc>
      </w:tr>
      <w:tr w:rsidR="00AF27EA" w:rsidRPr="002A52BA" w:rsidTr="00952B02">
        <w:trPr>
          <w:trHeight w:hRule="exact" w:val="2287"/>
        </w:trPr>
        <w:tc>
          <w:tcPr>
            <w:tcW w:w="1767" w:type="dxa"/>
            <w:vAlign w:val="center"/>
          </w:tcPr>
          <w:p w:rsidR="00A32CDF" w:rsidRPr="00260F26" w:rsidRDefault="00A32CDF" w:rsidP="00A32CDF">
            <w:pPr>
              <w:rPr>
                <w:rFonts w:ascii="Times New Roman" w:hAnsi="Times New Roman" w:cs="Times New Roman"/>
                <w:bCs/>
                <w:color w:val="000000" w:themeColor="text1"/>
                <w:sz w:val="18"/>
                <w:szCs w:val="18"/>
              </w:rPr>
            </w:pPr>
            <w:r w:rsidRPr="00260F26">
              <w:rPr>
                <w:rFonts w:ascii="Times New Roman" w:hAnsi="Times New Roman" w:cs="Times New Roman"/>
                <w:bCs/>
                <w:color w:val="000000" w:themeColor="text1"/>
                <w:sz w:val="18"/>
                <w:szCs w:val="18"/>
              </w:rPr>
              <w:t>Ostvarenje Plana rashoda za nabavu proizvedene dugotrajne imovine i dodatna ulaganja na nefinancijskoj imovini</w:t>
            </w:r>
          </w:p>
        </w:tc>
        <w:tc>
          <w:tcPr>
            <w:tcW w:w="2739" w:type="dxa"/>
            <w:vAlign w:val="center"/>
          </w:tcPr>
          <w:p w:rsidR="00A32CDF" w:rsidRPr="00260F26" w:rsidRDefault="00A32CDF" w:rsidP="00A32CDF">
            <w:pPr>
              <w:rPr>
                <w:rFonts w:ascii="Times New Roman" w:hAnsi="Times New Roman" w:cs="Times New Roman"/>
                <w:bCs/>
                <w:color w:val="000000" w:themeColor="text1"/>
                <w:sz w:val="18"/>
                <w:szCs w:val="18"/>
              </w:rPr>
            </w:pPr>
            <w:r w:rsidRPr="00260F26">
              <w:rPr>
                <w:rFonts w:ascii="Times New Roman" w:hAnsi="Times New Roman" w:cs="Times New Roman"/>
                <w:bCs/>
                <w:color w:val="000000" w:themeColor="text1"/>
                <w:sz w:val="18"/>
                <w:szCs w:val="18"/>
              </w:rPr>
              <w:t xml:space="preserve">Financiranjem izgradnje i rekonstrukcije školskih objekata osiguravaju se uvjeti za odvijanje nastavnih aktivnosti  </w:t>
            </w:r>
          </w:p>
        </w:tc>
        <w:tc>
          <w:tcPr>
            <w:tcW w:w="1001" w:type="dxa"/>
            <w:vAlign w:val="center"/>
          </w:tcPr>
          <w:p w:rsidR="00A32CDF" w:rsidRPr="00260F26" w:rsidRDefault="00A32CDF" w:rsidP="00A32CDF">
            <w:pPr>
              <w:jc w:val="right"/>
              <w:rPr>
                <w:rFonts w:ascii="Times New Roman" w:hAnsi="Times New Roman" w:cs="Times New Roman"/>
                <w:color w:val="000000" w:themeColor="text1"/>
                <w:sz w:val="18"/>
                <w:szCs w:val="18"/>
              </w:rPr>
            </w:pPr>
            <w:r w:rsidRPr="00260F26">
              <w:rPr>
                <w:rFonts w:ascii="Times New Roman" w:hAnsi="Times New Roman" w:cs="Times New Roman"/>
                <w:color w:val="000000" w:themeColor="text1"/>
                <w:sz w:val="18"/>
                <w:szCs w:val="18"/>
              </w:rPr>
              <w:t>% plana</w:t>
            </w:r>
          </w:p>
        </w:tc>
        <w:tc>
          <w:tcPr>
            <w:tcW w:w="1134" w:type="dxa"/>
            <w:vAlign w:val="center"/>
          </w:tcPr>
          <w:p w:rsidR="00A32CDF" w:rsidRPr="00260F26" w:rsidRDefault="00AF27EA" w:rsidP="00AF27EA">
            <w:pPr>
              <w:jc w:val="center"/>
              <w:rPr>
                <w:rFonts w:ascii="Times New Roman" w:hAnsi="Times New Roman" w:cs="Times New Roman"/>
                <w:color w:val="000000" w:themeColor="text1"/>
                <w:sz w:val="18"/>
                <w:szCs w:val="18"/>
              </w:rPr>
            </w:pPr>
            <w:r w:rsidRPr="00260F26">
              <w:rPr>
                <w:rFonts w:ascii="Times New Roman" w:hAnsi="Times New Roman" w:cs="Times New Roman"/>
                <w:color w:val="000000" w:themeColor="text1"/>
                <w:sz w:val="18"/>
                <w:szCs w:val="18"/>
              </w:rPr>
              <w:t>100%</w:t>
            </w:r>
          </w:p>
        </w:tc>
        <w:tc>
          <w:tcPr>
            <w:tcW w:w="1134" w:type="dxa"/>
            <w:vAlign w:val="center"/>
          </w:tcPr>
          <w:p w:rsidR="00A32CDF" w:rsidRPr="00260F26" w:rsidRDefault="00A32CDF" w:rsidP="00AF27EA">
            <w:pPr>
              <w:jc w:val="center"/>
              <w:rPr>
                <w:rFonts w:ascii="Times New Roman" w:hAnsi="Times New Roman" w:cs="Times New Roman"/>
                <w:color w:val="000000" w:themeColor="text1"/>
                <w:sz w:val="18"/>
                <w:szCs w:val="18"/>
              </w:rPr>
            </w:pPr>
            <w:r w:rsidRPr="00260F26">
              <w:rPr>
                <w:rFonts w:ascii="Times New Roman" w:hAnsi="Times New Roman" w:cs="Times New Roman"/>
                <w:color w:val="000000" w:themeColor="text1"/>
                <w:sz w:val="18"/>
                <w:szCs w:val="18"/>
              </w:rPr>
              <w:t>100%</w:t>
            </w:r>
          </w:p>
        </w:tc>
        <w:tc>
          <w:tcPr>
            <w:tcW w:w="1134" w:type="dxa"/>
            <w:vAlign w:val="center"/>
          </w:tcPr>
          <w:p w:rsidR="00A32CDF" w:rsidRPr="00260F26" w:rsidRDefault="00A32CDF" w:rsidP="00AF27EA">
            <w:pPr>
              <w:jc w:val="center"/>
              <w:rPr>
                <w:rFonts w:ascii="Times New Roman" w:hAnsi="Times New Roman" w:cs="Times New Roman"/>
                <w:color w:val="000000" w:themeColor="text1"/>
                <w:sz w:val="18"/>
                <w:szCs w:val="18"/>
              </w:rPr>
            </w:pPr>
            <w:r w:rsidRPr="00260F26">
              <w:rPr>
                <w:rFonts w:ascii="Times New Roman" w:hAnsi="Times New Roman" w:cs="Times New Roman"/>
                <w:color w:val="000000" w:themeColor="text1"/>
                <w:sz w:val="18"/>
                <w:szCs w:val="18"/>
              </w:rPr>
              <w:t>100%</w:t>
            </w:r>
          </w:p>
        </w:tc>
        <w:tc>
          <w:tcPr>
            <w:tcW w:w="1134" w:type="dxa"/>
            <w:vAlign w:val="center"/>
          </w:tcPr>
          <w:p w:rsidR="00A32CDF" w:rsidRPr="00260F26" w:rsidRDefault="00A32CDF" w:rsidP="00AF27EA">
            <w:pPr>
              <w:jc w:val="center"/>
              <w:rPr>
                <w:rFonts w:ascii="Times New Roman" w:hAnsi="Times New Roman" w:cs="Times New Roman"/>
                <w:color w:val="000000" w:themeColor="text1"/>
                <w:sz w:val="18"/>
                <w:szCs w:val="18"/>
              </w:rPr>
            </w:pPr>
            <w:r w:rsidRPr="00260F26">
              <w:rPr>
                <w:rFonts w:ascii="Times New Roman" w:hAnsi="Times New Roman" w:cs="Times New Roman"/>
                <w:color w:val="000000" w:themeColor="text1"/>
                <w:sz w:val="18"/>
                <w:szCs w:val="18"/>
              </w:rPr>
              <w:t>100%</w:t>
            </w:r>
          </w:p>
        </w:tc>
      </w:tr>
    </w:tbl>
    <w:p w:rsidR="008F05FD" w:rsidRPr="002A52BA" w:rsidRDefault="008F05FD" w:rsidP="009F2EDF">
      <w:pPr>
        <w:spacing w:line="240" w:lineRule="auto"/>
        <w:rPr>
          <w:rFonts w:ascii="Arial" w:hAnsi="Arial" w:cs="Arial"/>
          <w:b/>
          <w:color w:val="000000" w:themeColor="text1"/>
          <w:sz w:val="20"/>
          <w:szCs w:val="20"/>
          <w:highlight w:val="red"/>
        </w:rPr>
      </w:pPr>
    </w:p>
    <w:p w:rsidR="00215783" w:rsidRDefault="00215783" w:rsidP="00E072B7">
      <w:pPr>
        <w:pBdr>
          <w:bottom w:val="single" w:sz="4" w:space="1" w:color="auto"/>
        </w:pBdr>
        <w:spacing w:after="0" w:line="240" w:lineRule="auto"/>
        <w:rPr>
          <w:rFonts w:ascii="Times New Roman" w:hAnsi="Times New Roman" w:cs="Times New Roman"/>
          <w:b/>
          <w:sz w:val="28"/>
          <w:szCs w:val="28"/>
        </w:rPr>
      </w:pPr>
    </w:p>
    <w:p w:rsidR="00696A62" w:rsidRDefault="00696A62" w:rsidP="00E072B7">
      <w:pPr>
        <w:pBdr>
          <w:bottom w:val="single" w:sz="4" w:space="1" w:color="auto"/>
        </w:pBdr>
        <w:spacing w:after="0" w:line="240" w:lineRule="auto"/>
        <w:rPr>
          <w:rFonts w:ascii="Times New Roman" w:hAnsi="Times New Roman" w:cs="Times New Roman"/>
          <w:b/>
          <w:sz w:val="28"/>
          <w:szCs w:val="28"/>
        </w:rPr>
      </w:pPr>
    </w:p>
    <w:p w:rsidR="00696A62" w:rsidRDefault="00696A62" w:rsidP="00E072B7">
      <w:pPr>
        <w:pBdr>
          <w:bottom w:val="single" w:sz="4" w:space="1" w:color="auto"/>
        </w:pBdr>
        <w:spacing w:after="0" w:line="240" w:lineRule="auto"/>
        <w:rPr>
          <w:rFonts w:ascii="Times New Roman" w:hAnsi="Times New Roman" w:cs="Times New Roman"/>
          <w:b/>
          <w:sz w:val="28"/>
          <w:szCs w:val="28"/>
        </w:rPr>
      </w:pPr>
    </w:p>
    <w:p w:rsidR="00696A62" w:rsidRDefault="00696A62" w:rsidP="00E072B7">
      <w:pPr>
        <w:pBdr>
          <w:bottom w:val="single" w:sz="4" w:space="1" w:color="auto"/>
        </w:pBdr>
        <w:spacing w:after="0" w:line="240" w:lineRule="auto"/>
        <w:rPr>
          <w:rFonts w:ascii="Times New Roman" w:hAnsi="Times New Roman" w:cs="Times New Roman"/>
          <w:b/>
          <w:sz w:val="28"/>
          <w:szCs w:val="28"/>
        </w:rPr>
      </w:pPr>
    </w:p>
    <w:p w:rsidR="00696A62" w:rsidRDefault="00696A62" w:rsidP="00E072B7">
      <w:pPr>
        <w:pBdr>
          <w:bottom w:val="single" w:sz="4" w:space="1" w:color="auto"/>
        </w:pBdr>
        <w:spacing w:after="0" w:line="240" w:lineRule="auto"/>
        <w:rPr>
          <w:rFonts w:ascii="Times New Roman" w:hAnsi="Times New Roman" w:cs="Times New Roman"/>
          <w:b/>
          <w:sz w:val="28"/>
          <w:szCs w:val="28"/>
        </w:rPr>
      </w:pPr>
    </w:p>
    <w:p w:rsidR="00696A62" w:rsidRDefault="00696A62" w:rsidP="00E072B7">
      <w:pPr>
        <w:pBdr>
          <w:bottom w:val="single" w:sz="4" w:space="1" w:color="auto"/>
        </w:pBdr>
        <w:spacing w:after="0" w:line="240" w:lineRule="auto"/>
        <w:rPr>
          <w:rFonts w:ascii="Times New Roman" w:hAnsi="Times New Roman" w:cs="Times New Roman"/>
          <w:b/>
          <w:sz w:val="28"/>
          <w:szCs w:val="28"/>
        </w:rPr>
      </w:pPr>
    </w:p>
    <w:p w:rsidR="00696A62" w:rsidRDefault="00696A62" w:rsidP="00E072B7">
      <w:pPr>
        <w:pBdr>
          <w:bottom w:val="single" w:sz="4" w:space="1" w:color="auto"/>
        </w:pBdr>
        <w:spacing w:after="0" w:line="240" w:lineRule="auto"/>
        <w:rPr>
          <w:rFonts w:ascii="Times New Roman" w:hAnsi="Times New Roman" w:cs="Times New Roman"/>
          <w:b/>
          <w:sz w:val="28"/>
          <w:szCs w:val="28"/>
        </w:rPr>
      </w:pPr>
    </w:p>
    <w:p w:rsidR="00215783" w:rsidRDefault="00215783" w:rsidP="00E072B7">
      <w:pPr>
        <w:pBdr>
          <w:bottom w:val="single" w:sz="4" w:space="1" w:color="auto"/>
        </w:pBdr>
        <w:spacing w:after="0" w:line="240" w:lineRule="auto"/>
        <w:rPr>
          <w:rFonts w:ascii="Times New Roman" w:hAnsi="Times New Roman" w:cs="Times New Roman"/>
          <w:b/>
          <w:sz w:val="28"/>
          <w:szCs w:val="28"/>
        </w:rPr>
      </w:pPr>
    </w:p>
    <w:p w:rsidR="00E072B7" w:rsidRPr="005838F9" w:rsidRDefault="00E072B7" w:rsidP="00E072B7">
      <w:pPr>
        <w:pBdr>
          <w:bottom w:val="single" w:sz="4" w:space="1" w:color="auto"/>
        </w:pBdr>
        <w:spacing w:after="0" w:line="240" w:lineRule="auto"/>
        <w:rPr>
          <w:rFonts w:ascii="Times New Roman" w:hAnsi="Times New Roman" w:cs="Times New Roman"/>
          <w:b/>
          <w:sz w:val="28"/>
          <w:szCs w:val="28"/>
        </w:rPr>
      </w:pPr>
      <w:r w:rsidRPr="005838F9">
        <w:rPr>
          <w:rFonts w:ascii="Times New Roman" w:hAnsi="Times New Roman" w:cs="Times New Roman"/>
          <w:b/>
          <w:sz w:val="28"/>
          <w:szCs w:val="28"/>
        </w:rPr>
        <w:lastRenderedPageBreak/>
        <w:t>NAZIV PROGRAMA:</w:t>
      </w:r>
      <w:r w:rsidRPr="005838F9">
        <w:rPr>
          <w:rFonts w:ascii="Times New Roman" w:hAnsi="Times New Roman" w:cs="Times New Roman"/>
          <w:b/>
          <w:sz w:val="28"/>
          <w:szCs w:val="28"/>
        </w:rPr>
        <w:tab/>
        <w:t xml:space="preserve"> </w:t>
      </w:r>
    </w:p>
    <w:p w:rsidR="005838F9" w:rsidRPr="005838F9" w:rsidRDefault="005838F9" w:rsidP="00E072B7">
      <w:pPr>
        <w:pBdr>
          <w:bottom w:val="single" w:sz="4" w:space="1" w:color="auto"/>
        </w:pBdr>
        <w:spacing w:after="0" w:line="240" w:lineRule="auto"/>
        <w:rPr>
          <w:rFonts w:ascii="Times New Roman" w:hAnsi="Times New Roman" w:cs="Times New Roman"/>
          <w:b/>
          <w:sz w:val="28"/>
          <w:szCs w:val="28"/>
        </w:rPr>
      </w:pPr>
    </w:p>
    <w:p w:rsidR="00E072B7" w:rsidRPr="005838F9" w:rsidRDefault="00E072B7" w:rsidP="00E072B7">
      <w:pPr>
        <w:pBdr>
          <w:bottom w:val="single" w:sz="4" w:space="1" w:color="auto"/>
        </w:pBdr>
        <w:spacing w:after="0" w:line="240" w:lineRule="auto"/>
        <w:rPr>
          <w:rFonts w:ascii="Times New Roman" w:hAnsi="Times New Roman" w:cs="Times New Roman"/>
          <w:b/>
          <w:sz w:val="28"/>
          <w:szCs w:val="28"/>
        </w:rPr>
      </w:pPr>
      <w:r w:rsidRPr="005838F9">
        <w:rPr>
          <w:rFonts w:ascii="Times New Roman" w:hAnsi="Times New Roman" w:cs="Times New Roman"/>
          <w:b/>
          <w:sz w:val="28"/>
          <w:szCs w:val="28"/>
        </w:rPr>
        <w:t>UNAPREĐENJE KVALITETE ODGOJNO OBRAZOVNOG SUSTAVA</w:t>
      </w:r>
    </w:p>
    <w:p w:rsidR="005838F9" w:rsidRPr="004476A7" w:rsidRDefault="005838F9" w:rsidP="00E072B7">
      <w:pPr>
        <w:pBdr>
          <w:bottom w:val="single" w:sz="4" w:space="1" w:color="auto"/>
        </w:pBdr>
        <w:spacing w:after="0" w:line="240" w:lineRule="auto"/>
        <w:rPr>
          <w:rFonts w:ascii="Times New Roman" w:hAnsi="Times New Roman" w:cs="Times New Roman"/>
          <w:b/>
          <w:sz w:val="24"/>
          <w:szCs w:val="24"/>
        </w:rPr>
      </w:pPr>
    </w:p>
    <w:p w:rsidR="00E072B7" w:rsidRPr="004476A7" w:rsidRDefault="00E072B7" w:rsidP="00E072B7">
      <w:pPr>
        <w:spacing w:after="0" w:line="240" w:lineRule="auto"/>
        <w:rPr>
          <w:rFonts w:ascii="Times New Roman" w:hAnsi="Times New Roman" w:cs="Times New Roman"/>
          <w:b/>
          <w:sz w:val="24"/>
          <w:szCs w:val="24"/>
        </w:rPr>
      </w:pPr>
    </w:p>
    <w:p w:rsidR="003F1F17" w:rsidRDefault="004B02B2" w:rsidP="003F1F17">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t>SVRHA PROGRAMA</w:t>
      </w:r>
    </w:p>
    <w:p w:rsidR="004B02B2" w:rsidRPr="004476A7" w:rsidRDefault="004B02B2" w:rsidP="00D0332F">
      <w:pPr>
        <w:spacing w:after="120" w:line="360" w:lineRule="auto"/>
        <w:jc w:val="both"/>
        <w:rPr>
          <w:rFonts w:ascii="Times New Roman" w:hAnsi="Times New Roman" w:cs="Times New Roman"/>
          <w:sz w:val="24"/>
          <w:szCs w:val="24"/>
        </w:rPr>
      </w:pPr>
      <w:r w:rsidRPr="004476A7">
        <w:rPr>
          <w:rFonts w:ascii="Times New Roman" w:hAnsi="Times New Roman" w:cs="Times New Roman"/>
          <w:sz w:val="24"/>
          <w:szCs w:val="24"/>
        </w:rPr>
        <w:t>Poticati korisnike, odnosno učenike Škole, na izražavanje kreativnosti i sposobnosti putem uključivanja u slobodne aktivnosti, sudjelovanje na natjecanjima, školskim priredbama i raznim manifestacijama. Na navedeni način učenici bi stjecali znanja i vješ</w:t>
      </w:r>
      <w:r w:rsidR="00D0332F">
        <w:rPr>
          <w:rFonts w:ascii="Times New Roman" w:hAnsi="Times New Roman" w:cs="Times New Roman"/>
          <w:sz w:val="24"/>
          <w:szCs w:val="24"/>
        </w:rPr>
        <w:t xml:space="preserve">tine prema njihovim interesima. </w:t>
      </w:r>
      <w:r w:rsidRPr="004476A7">
        <w:rPr>
          <w:rFonts w:ascii="Times New Roman" w:hAnsi="Times New Roman" w:cs="Times New Roman"/>
          <w:sz w:val="24"/>
          <w:szCs w:val="24"/>
        </w:rPr>
        <w:t xml:space="preserve">Također, pružanje adekvatne potpore učenicima u zadacima koji zahtijevaju komunikacijsku, senzornu i motoričku aktivnost u svakodnevnim nastavnim i izvannastavnim aktivnostima ukoliko,  zbog zdravstvenog stanja, nisu sami u mogućnosti obavljati navedeno. </w:t>
      </w:r>
    </w:p>
    <w:p w:rsidR="004B02B2" w:rsidRPr="004476A7" w:rsidRDefault="004B02B2" w:rsidP="004B02B2">
      <w:pPr>
        <w:spacing w:after="0" w:line="360" w:lineRule="auto"/>
        <w:jc w:val="both"/>
        <w:rPr>
          <w:rFonts w:ascii="Times New Roman" w:hAnsi="Times New Roman" w:cs="Times New Roman"/>
          <w:sz w:val="24"/>
          <w:szCs w:val="24"/>
        </w:rPr>
      </w:pPr>
    </w:p>
    <w:p w:rsidR="003F1F17" w:rsidRDefault="004B02B2" w:rsidP="003F1F17">
      <w:pPr>
        <w:spacing w:after="120" w:line="360" w:lineRule="auto"/>
        <w:jc w:val="both"/>
        <w:rPr>
          <w:rFonts w:ascii="Times New Roman" w:hAnsi="Times New Roman" w:cs="Times New Roman"/>
          <w:b/>
          <w:sz w:val="24"/>
          <w:szCs w:val="24"/>
        </w:rPr>
      </w:pPr>
      <w:r w:rsidRPr="004476A7">
        <w:rPr>
          <w:rFonts w:ascii="Times New Roman" w:hAnsi="Times New Roman" w:cs="Times New Roman"/>
          <w:b/>
          <w:sz w:val="24"/>
          <w:szCs w:val="24"/>
        </w:rPr>
        <w:t>POVEZANOST PROGRAMA SA STRATEŠKIM DOKUMENTIMA</w:t>
      </w:r>
    </w:p>
    <w:p w:rsidR="004B02B2" w:rsidRPr="003F1F17" w:rsidRDefault="004B02B2" w:rsidP="003F1F17">
      <w:pPr>
        <w:spacing w:after="120" w:line="360" w:lineRule="auto"/>
        <w:jc w:val="both"/>
        <w:rPr>
          <w:rFonts w:ascii="Times New Roman" w:hAnsi="Times New Roman" w:cs="Times New Roman"/>
          <w:b/>
          <w:sz w:val="24"/>
          <w:szCs w:val="24"/>
        </w:rPr>
      </w:pPr>
      <w:r w:rsidRPr="004476A7">
        <w:rPr>
          <w:rFonts w:ascii="Times New Roman" w:hAnsi="Times New Roman" w:cs="Times New Roman"/>
          <w:sz w:val="24"/>
          <w:szCs w:val="24"/>
        </w:rPr>
        <w:t>Financijski plan Škole pridonosi strateškim dokumentima Primorsko-goranske županije na slijedeći način:</w:t>
      </w:r>
    </w:p>
    <w:p w:rsidR="004B02B2" w:rsidRPr="006E10CC" w:rsidRDefault="004B02B2" w:rsidP="004B02B2">
      <w:pPr>
        <w:pStyle w:val="Odlomakpopisa"/>
        <w:numPr>
          <w:ilvl w:val="0"/>
          <w:numId w:val="20"/>
        </w:numPr>
        <w:spacing w:after="0" w:line="360" w:lineRule="auto"/>
        <w:rPr>
          <w:rFonts w:ascii="Times New Roman" w:hAnsi="Times New Roman" w:cs="Times New Roman"/>
          <w:color w:val="000000" w:themeColor="text1"/>
        </w:rPr>
      </w:pPr>
      <w:r w:rsidRPr="006E10CC">
        <w:rPr>
          <w:rFonts w:ascii="Times New Roman" w:hAnsi="Times New Roman" w:cs="Times New Roman"/>
          <w:color w:val="000000" w:themeColor="text1"/>
        </w:rPr>
        <w:t>Prioritet razvoja</w:t>
      </w:r>
      <w:r w:rsidRPr="006E10CC">
        <w:rPr>
          <w:rFonts w:ascii="Times New Roman" w:hAnsi="Times New Roman" w:cs="Times New Roman"/>
        </w:rPr>
        <w:t xml:space="preserve">: 4. Obrazovani stanovnici s kompetencijama i vještinama za poslove </w:t>
      </w:r>
      <w:r w:rsidRPr="006E10CC">
        <w:rPr>
          <w:rFonts w:ascii="Times New Roman" w:hAnsi="Times New Roman" w:cs="Times New Roman"/>
          <w:color w:val="000000" w:themeColor="text1"/>
        </w:rPr>
        <w:t>budućnosti</w:t>
      </w:r>
    </w:p>
    <w:p w:rsidR="004B02B2" w:rsidRPr="004476A7" w:rsidRDefault="004B02B2" w:rsidP="004B02B2">
      <w:pPr>
        <w:pStyle w:val="Odlomakpopisa"/>
        <w:numPr>
          <w:ilvl w:val="0"/>
          <w:numId w:val="20"/>
        </w:numPr>
        <w:spacing w:after="0" w:line="360" w:lineRule="auto"/>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Posebni cilj: 4.1. Razvoj modernog obrazovnog sustava prilagođenog društvenim izazovima</w:t>
      </w:r>
    </w:p>
    <w:p w:rsidR="004B02B2" w:rsidRPr="004476A7" w:rsidRDefault="004B02B2" w:rsidP="004B02B2">
      <w:pPr>
        <w:pStyle w:val="Odlomakpopisa"/>
        <w:numPr>
          <w:ilvl w:val="0"/>
          <w:numId w:val="20"/>
        </w:numPr>
        <w:spacing w:after="0" w:line="360" w:lineRule="auto"/>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Mjera: 4.1.3. Prilagođeni školski programi za kvalitetnije obrazovanje</w:t>
      </w:r>
    </w:p>
    <w:p w:rsidR="004B02B2" w:rsidRPr="004476A7" w:rsidRDefault="004B02B2" w:rsidP="00E072B7">
      <w:pPr>
        <w:spacing w:after="0" w:line="240" w:lineRule="auto"/>
        <w:rPr>
          <w:rFonts w:ascii="Times New Roman" w:hAnsi="Times New Roman" w:cs="Times New Roman"/>
          <w:b/>
          <w:sz w:val="24"/>
          <w:szCs w:val="24"/>
        </w:rPr>
      </w:pPr>
    </w:p>
    <w:p w:rsidR="004B02B2" w:rsidRPr="004476A7" w:rsidRDefault="004B02B2" w:rsidP="00E072B7">
      <w:pPr>
        <w:spacing w:after="0" w:line="240" w:lineRule="auto"/>
        <w:rPr>
          <w:rFonts w:ascii="Times New Roman" w:hAnsi="Times New Roman" w:cs="Times New Roman"/>
          <w:b/>
          <w:sz w:val="24"/>
          <w:szCs w:val="24"/>
        </w:rPr>
      </w:pPr>
    </w:p>
    <w:p w:rsidR="003F1F17" w:rsidRDefault="00E072B7" w:rsidP="003F1F17">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t>ZAKONSKE I DRUGE PODLOGE NA KOJIMA SE PROGRAM ZASNIVA</w:t>
      </w:r>
    </w:p>
    <w:p w:rsidR="00E072B7" w:rsidRPr="003F1F17" w:rsidRDefault="00E072B7" w:rsidP="003F1F17">
      <w:pPr>
        <w:spacing w:after="0" w:line="360" w:lineRule="auto"/>
        <w:rPr>
          <w:rFonts w:ascii="Times New Roman" w:hAnsi="Times New Roman" w:cs="Times New Roman"/>
          <w:b/>
          <w:sz w:val="24"/>
          <w:szCs w:val="24"/>
        </w:rPr>
      </w:pPr>
      <w:r w:rsidRPr="004476A7">
        <w:rPr>
          <w:rFonts w:ascii="Times New Roman" w:hAnsi="Times New Roman" w:cs="Times New Roman"/>
          <w:color w:val="000000" w:themeColor="text1"/>
          <w:sz w:val="24"/>
          <w:szCs w:val="24"/>
        </w:rPr>
        <w:t xml:space="preserve">Školski programi za unapređenje kvalitete odgojno obrazovnog sustava zasnivaju se na sljedećim zakonskim i drugim pravnim osnovama: </w:t>
      </w:r>
    </w:p>
    <w:p w:rsidR="003F1F17" w:rsidRPr="008A5228" w:rsidRDefault="003F1F17" w:rsidP="005838F9">
      <w:pPr>
        <w:pStyle w:val="Odlomakpopisa"/>
        <w:numPr>
          <w:ilvl w:val="0"/>
          <w:numId w:val="3"/>
        </w:numPr>
        <w:spacing w:after="0" w:line="336" w:lineRule="auto"/>
        <w:ind w:left="714" w:hanging="357"/>
        <w:contextualSpacing w:val="0"/>
        <w:rPr>
          <w:rFonts w:ascii="Times New Roman" w:hAnsi="Times New Roman" w:cs="Times New Roman"/>
          <w:color w:val="000000" w:themeColor="text1"/>
          <w:sz w:val="24"/>
          <w:szCs w:val="24"/>
        </w:rPr>
      </w:pPr>
      <w:r w:rsidRPr="00FE6495">
        <w:rPr>
          <w:rFonts w:ascii="Times New Roman" w:hAnsi="Times New Roman" w:cs="Times New Roman"/>
          <w:color w:val="000000" w:themeColor="text1"/>
          <w:sz w:val="24"/>
          <w:szCs w:val="24"/>
        </w:rPr>
        <w:t>Zakon o odgoju i obrazovanju</w:t>
      </w:r>
      <w:r>
        <w:rPr>
          <w:rFonts w:ascii="Times New Roman" w:hAnsi="Times New Roman" w:cs="Times New Roman"/>
          <w:color w:val="000000" w:themeColor="text1"/>
          <w:sz w:val="24"/>
          <w:szCs w:val="24"/>
        </w:rPr>
        <w:t xml:space="preserve"> u osnovnoj i srednjoj školi</w:t>
      </w:r>
      <w:r w:rsidRPr="00FE6495">
        <w:rPr>
          <w:rFonts w:ascii="Times New Roman" w:hAnsi="Times New Roman" w:cs="Times New Roman"/>
          <w:color w:val="000000" w:themeColor="text1"/>
          <w:sz w:val="24"/>
          <w:szCs w:val="24"/>
        </w:rPr>
        <w:t xml:space="preserve"> </w:t>
      </w:r>
      <w:r w:rsidRPr="005838F9">
        <w:rPr>
          <w:rFonts w:ascii="Times New Roman" w:hAnsi="Times New Roman" w:cs="Times New Roman"/>
          <w:color w:val="000000" w:themeColor="text1"/>
          <w:sz w:val="23"/>
          <w:szCs w:val="23"/>
        </w:rPr>
        <w:t>(NN br. 87/08, 86/09, 92/10, 105/10, 90/11, 5/12, 16/12, 86/12, 126/12, 94/13, 152/</w:t>
      </w:r>
      <w:r w:rsidR="00012042">
        <w:rPr>
          <w:rFonts w:ascii="Times New Roman" w:hAnsi="Times New Roman" w:cs="Times New Roman"/>
          <w:color w:val="000000" w:themeColor="text1"/>
          <w:sz w:val="23"/>
          <w:szCs w:val="23"/>
        </w:rPr>
        <w:t>14, 07/17, 68/18, 98/19, 64/20,</w:t>
      </w:r>
      <w:r w:rsidRPr="005838F9">
        <w:rPr>
          <w:rFonts w:ascii="Times New Roman" w:hAnsi="Times New Roman" w:cs="Times New Roman"/>
          <w:color w:val="000000" w:themeColor="text1"/>
          <w:sz w:val="23"/>
          <w:szCs w:val="23"/>
        </w:rPr>
        <w:t xml:space="preserve"> 151/22</w:t>
      </w:r>
      <w:r w:rsidR="00012042">
        <w:rPr>
          <w:rFonts w:ascii="Times New Roman" w:hAnsi="Times New Roman" w:cs="Times New Roman"/>
          <w:color w:val="000000" w:themeColor="text1"/>
          <w:sz w:val="23"/>
          <w:szCs w:val="23"/>
        </w:rPr>
        <w:t xml:space="preserve"> i 156/23</w:t>
      </w:r>
      <w:r w:rsidRPr="005838F9">
        <w:rPr>
          <w:rFonts w:ascii="Times New Roman" w:hAnsi="Times New Roman" w:cs="Times New Roman"/>
          <w:color w:val="000000" w:themeColor="text1"/>
          <w:sz w:val="23"/>
          <w:szCs w:val="23"/>
        </w:rPr>
        <w:t xml:space="preserve">), </w:t>
      </w:r>
    </w:p>
    <w:p w:rsidR="003F1F17" w:rsidRPr="008A5228" w:rsidRDefault="003F1F17" w:rsidP="005838F9">
      <w:pPr>
        <w:pStyle w:val="Odlomakpopisa"/>
        <w:numPr>
          <w:ilvl w:val="0"/>
          <w:numId w:val="3"/>
        </w:numPr>
        <w:spacing w:after="0" w:line="336" w:lineRule="auto"/>
        <w:ind w:left="714" w:hanging="357"/>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Zakon o proračunu (NN br. </w:t>
      </w:r>
      <w:r>
        <w:rPr>
          <w:rFonts w:ascii="Times New Roman" w:hAnsi="Times New Roman" w:cs="Times New Roman"/>
          <w:color w:val="000000" w:themeColor="text1"/>
          <w:sz w:val="24"/>
          <w:szCs w:val="24"/>
        </w:rPr>
        <w:t>144/21</w:t>
      </w:r>
      <w:r w:rsidRPr="008A5228">
        <w:rPr>
          <w:rFonts w:ascii="Times New Roman" w:hAnsi="Times New Roman" w:cs="Times New Roman"/>
          <w:color w:val="000000" w:themeColor="text1"/>
          <w:sz w:val="24"/>
          <w:szCs w:val="24"/>
        </w:rPr>
        <w:t xml:space="preserve">), </w:t>
      </w:r>
    </w:p>
    <w:p w:rsidR="003F1F17" w:rsidRPr="003F1F17" w:rsidRDefault="00E24239" w:rsidP="005838F9">
      <w:pPr>
        <w:pStyle w:val="Odlomakpopisa"/>
        <w:numPr>
          <w:ilvl w:val="0"/>
          <w:numId w:val="3"/>
        </w:numPr>
        <w:spacing w:after="0" w:line="336" w:lineRule="auto"/>
        <w:ind w:left="714" w:hanging="357"/>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Pravilnik o proračunskom računovodstvu i računskom planu (NN br. </w:t>
      </w:r>
      <w:r w:rsidR="00D05F63">
        <w:rPr>
          <w:rFonts w:ascii="Times New Roman" w:hAnsi="Times New Roman" w:cs="Times New Roman"/>
          <w:color w:val="000000" w:themeColor="text1"/>
          <w:sz w:val="24"/>
          <w:szCs w:val="24"/>
        </w:rPr>
        <w:t>158/23</w:t>
      </w:r>
      <w:r w:rsidR="008C08D3">
        <w:rPr>
          <w:rFonts w:ascii="Times New Roman" w:hAnsi="Times New Roman" w:cs="Times New Roman"/>
          <w:color w:val="000000" w:themeColor="text1"/>
          <w:sz w:val="24"/>
          <w:szCs w:val="24"/>
        </w:rPr>
        <w:t xml:space="preserve"> i 154/2024</w:t>
      </w:r>
      <w:r w:rsidRPr="008A5228">
        <w:rPr>
          <w:rFonts w:ascii="Times New Roman" w:hAnsi="Times New Roman" w:cs="Times New Roman"/>
          <w:color w:val="000000" w:themeColor="text1"/>
          <w:sz w:val="24"/>
          <w:szCs w:val="24"/>
        </w:rPr>
        <w:t xml:space="preserve">), </w:t>
      </w:r>
    </w:p>
    <w:p w:rsidR="00E072B7" w:rsidRDefault="00E072B7" w:rsidP="005838F9">
      <w:pPr>
        <w:pStyle w:val="Odlomakpopisa"/>
        <w:numPr>
          <w:ilvl w:val="0"/>
          <w:numId w:val="3"/>
        </w:numPr>
        <w:spacing w:after="0" w:line="336" w:lineRule="auto"/>
        <w:ind w:left="714" w:hanging="357"/>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Pravilnik o kriterijima za financiranje programa iznad minimalnog zakonskog standarda ustanovama školstva kojima je osnivač PGŽ</w:t>
      </w:r>
    </w:p>
    <w:p w:rsidR="003E372F" w:rsidRDefault="003E372F" w:rsidP="003E372F">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Upute za izradu proračuna </w:t>
      </w:r>
      <w:r w:rsidRPr="000A1897">
        <w:rPr>
          <w:rFonts w:ascii="Times New Roman" w:hAnsi="Times New Roman" w:cs="Times New Roman"/>
          <w:color w:val="000000" w:themeColor="text1"/>
          <w:sz w:val="24"/>
          <w:szCs w:val="24"/>
        </w:rPr>
        <w:t>Primorsko-goranske županije za razdoblje 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 - 202</w:t>
      </w:r>
      <w:r>
        <w:rPr>
          <w:rFonts w:ascii="Times New Roman" w:hAnsi="Times New Roman" w:cs="Times New Roman"/>
          <w:color w:val="000000" w:themeColor="text1"/>
          <w:sz w:val="24"/>
          <w:szCs w:val="24"/>
        </w:rPr>
        <w:t>8</w:t>
      </w:r>
      <w:r w:rsidRPr="000A1897">
        <w:rPr>
          <w:rFonts w:ascii="Times New Roman" w:hAnsi="Times New Roman" w:cs="Times New Roman"/>
          <w:color w:val="000000" w:themeColor="text1"/>
          <w:sz w:val="24"/>
          <w:szCs w:val="24"/>
        </w:rPr>
        <w:t>. godine (KLASA;053-01/2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24</w:t>
      </w:r>
      <w:r w:rsidRPr="000A1897">
        <w:rPr>
          <w:rFonts w:ascii="Times New Roman" w:hAnsi="Times New Roman" w:cs="Times New Roman"/>
          <w:color w:val="000000" w:themeColor="text1"/>
          <w:sz w:val="24"/>
          <w:szCs w:val="24"/>
        </w:rPr>
        <w:t>, URBORJ</w:t>
      </w:r>
      <w:r>
        <w:rPr>
          <w:rFonts w:ascii="Times New Roman" w:hAnsi="Times New Roman" w:cs="Times New Roman"/>
          <w:color w:val="000000" w:themeColor="text1"/>
          <w:sz w:val="24"/>
          <w:szCs w:val="24"/>
        </w:rPr>
        <w:t>: 2170-05/7</w:t>
      </w:r>
      <w:r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47</w:t>
      </w:r>
      <w:r w:rsidRPr="000A1897">
        <w:rPr>
          <w:rFonts w:ascii="Times New Roman" w:hAnsi="Times New Roman" w:cs="Times New Roman"/>
          <w:color w:val="000000" w:themeColor="text1"/>
          <w:sz w:val="24"/>
          <w:szCs w:val="24"/>
        </w:rPr>
        <w:t>),</w:t>
      </w:r>
    </w:p>
    <w:p w:rsidR="003E372F" w:rsidRPr="000A1897" w:rsidRDefault="003E372F" w:rsidP="003E372F">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0A1897">
        <w:rPr>
          <w:rFonts w:ascii="Times New Roman" w:hAnsi="Times New Roman" w:cs="Times New Roman"/>
          <w:color w:val="000000" w:themeColor="text1"/>
          <w:sz w:val="24"/>
          <w:szCs w:val="24"/>
        </w:rPr>
        <w:t>Godišnji plan i program rada</w:t>
      </w:r>
      <w:r>
        <w:rPr>
          <w:rFonts w:ascii="Times New Roman" w:hAnsi="Times New Roman" w:cs="Times New Roman"/>
          <w:color w:val="000000" w:themeColor="text1"/>
          <w:sz w:val="24"/>
          <w:szCs w:val="24"/>
        </w:rPr>
        <w:t xml:space="preserve"> škole</w:t>
      </w:r>
      <w:r w:rsidRPr="000A1897">
        <w:rPr>
          <w:rFonts w:ascii="Times New Roman" w:hAnsi="Times New Roman" w:cs="Times New Roman"/>
          <w:color w:val="000000" w:themeColor="text1"/>
          <w:sz w:val="24"/>
          <w:szCs w:val="24"/>
        </w:rPr>
        <w:t xml:space="preserve"> za 202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 školsku godinu (</w:t>
      </w:r>
      <w:proofErr w:type="spellStart"/>
      <w:r w:rsidRPr="000A1897">
        <w:rPr>
          <w:rFonts w:ascii="Times New Roman" w:hAnsi="Times New Roman" w:cs="Times New Roman"/>
          <w:color w:val="000000" w:themeColor="text1"/>
          <w:sz w:val="24"/>
          <w:szCs w:val="24"/>
        </w:rPr>
        <w:t>skraćeno:GPP</w:t>
      </w:r>
      <w:proofErr w:type="spellEnd"/>
      <w:r w:rsidRPr="000A1897">
        <w:rPr>
          <w:rFonts w:ascii="Times New Roman" w:hAnsi="Times New Roman" w:cs="Times New Roman"/>
          <w:color w:val="000000" w:themeColor="text1"/>
          <w:sz w:val="24"/>
          <w:szCs w:val="24"/>
        </w:rPr>
        <w:t>).</w:t>
      </w:r>
    </w:p>
    <w:p w:rsidR="003E372F" w:rsidRPr="000A1897" w:rsidRDefault="003E372F" w:rsidP="003E372F">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proofErr w:type="spellStart"/>
      <w:r w:rsidRPr="000A1897">
        <w:rPr>
          <w:rFonts w:ascii="Times New Roman" w:hAnsi="Times New Roman" w:cs="Times New Roman"/>
          <w:color w:val="000000" w:themeColor="text1"/>
          <w:sz w:val="24"/>
          <w:szCs w:val="24"/>
        </w:rPr>
        <w:t>Kurikul</w:t>
      </w:r>
      <w:proofErr w:type="spellEnd"/>
      <w:r w:rsidRPr="000A18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škole </w:t>
      </w:r>
      <w:r w:rsidRPr="000A1897">
        <w:rPr>
          <w:rFonts w:ascii="Times New Roman" w:hAnsi="Times New Roman" w:cs="Times New Roman"/>
          <w:color w:val="000000" w:themeColor="text1"/>
          <w:sz w:val="24"/>
          <w:szCs w:val="24"/>
        </w:rPr>
        <w:t>za 202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1897">
        <w:rPr>
          <w:rFonts w:ascii="Times New Roman" w:hAnsi="Times New Roman" w:cs="Times New Roman"/>
          <w:color w:val="000000" w:themeColor="text1"/>
          <w:sz w:val="24"/>
          <w:szCs w:val="24"/>
        </w:rPr>
        <w:t>školsku godinu</w:t>
      </w:r>
    </w:p>
    <w:p w:rsidR="00D7619E" w:rsidRPr="001F1289" w:rsidRDefault="008F05FD" w:rsidP="003F1F17">
      <w:pPr>
        <w:spacing w:after="120" w:line="360" w:lineRule="auto"/>
        <w:rPr>
          <w:rFonts w:ascii="Times New Roman" w:hAnsi="Times New Roman" w:cs="Times New Roman"/>
          <w:b/>
          <w:sz w:val="24"/>
          <w:szCs w:val="24"/>
        </w:rPr>
      </w:pPr>
      <w:r w:rsidRPr="001F1289">
        <w:rPr>
          <w:rFonts w:ascii="Times New Roman" w:hAnsi="Times New Roman" w:cs="Times New Roman"/>
          <w:b/>
          <w:sz w:val="24"/>
          <w:szCs w:val="24"/>
        </w:rPr>
        <w:lastRenderedPageBreak/>
        <w:t>ISHODIŠTE I POKAZATELJI NA KOJIMA SE ZASNIVAJU IZRAČUNI I OCJENE POTREBNIH SREDSTAVA ZA PROVOĐENJE PROGRAMA</w:t>
      </w:r>
    </w:p>
    <w:p w:rsidR="001B4A5D" w:rsidRPr="001F1289" w:rsidRDefault="001B4A5D" w:rsidP="006452EF">
      <w:pPr>
        <w:spacing w:before="120" w:after="0" w:line="360" w:lineRule="auto"/>
        <w:jc w:val="both"/>
        <w:rPr>
          <w:rFonts w:ascii="Times New Roman" w:hAnsi="Times New Roman" w:cs="Times New Roman"/>
          <w:sz w:val="24"/>
          <w:szCs w:val="24"/>
        </w:rPr>
      </w:pPr>
      <w:r w:rsidRPr="001F1289">
        <w:rPr>
          <w:rFonts w:ascii="Times New Roman" w:hAnsi="Times New Roman" w:cs="Times New Roman"/>
          <w:sz w:val="24"/>
          <w:szCs w:val="24"/>
        </w:rPr>
        <w:t>Program</w:t>
      </w:r>
      <w:r w:rsidR="000F3317" w:rsidRPr="001F1289">
        <w:rPr>
          <w:rFonts w:ascii="Times New Roman" w:hAnsi="Times New Roman" w:cs="Times New Roman"/>
          <w:sz w:val="24"/>
          <w:szCs w:val="24"/>
        </w:rPr>
        <w:t xml:space="preserve"> Unapređenja kvalitete odgojno obrazovnog sustava u š</w:t>
      </w:r>
      <w:r w:rsidR="003F1F17" w:rsidRPr="001F1289">
        <w:rPr>
          <w:rFonts w:ascii="Times New Roman" w:hAnsi="Times New Roman" w:cs="Times New Roman"/>
          <w:sz w:val="24"/>
          <w:szCs w:val="24"/>
        </w:rPr>
        <w:t>kolskoj godini 202</w:t>
      </w:r>
      <w:r w:rsidR="003E372F">
        <w:rPr>
          <w:rFonts w:ascii="Times New Roman" w:hAnsi="Times New Roman" w:cs="Times New Roman"/>
          <w:sz w:val="24"/>
          <w:szCs w:val="24"/>
        </w:rPr>
        <w:t>5</w:t>
      </w:r>
      <w:r w:rsidRPr="001F1289">
        <w:rPr>
          <w:rFonts w:ascii="Times New Roman" w:hAnsi="Times New Roman" w:cs="Times New Roman"/>
          <w:sz w:val="24"/>
          <w:szCs w:val="24"/>
        </w:rPr>
        <w:t>./202</w:t>
      </w:r>
      <w:r w:rsidR="003E372F">
        <w:rPr>
          <w:rFonts w:ascii="Times New Roman" w:hAnsi="Times New Roman" w:cs="Times New Roman"/>
          <w:sz w:val="24"/>
          <w:szCs w:val="24"/>
        </w:rPr>
        <w:t>6</w:t>
      </w:r>
      <w:r w:rsidRPr="001F1289">
        <w:rPr>
          <w:rFonts w:ascii="Times New Roman" w:hAnsi="Times New Roman" w:cs="Times New Roman"/>
          <w:sz w:val="24"/>
          <w:szCs w:val="24"/>
        </w:rPr>
        <w:t xml:space="preserve">. </w:t>
      </w:r>
      <w:r w:rsidR="002029CC" w:rsidRPr="001F1289">
        <w:rPr>
          <w:rFonts w:ascii="Times New Roman" w:hAnsi="Times New Roman" w:cs="Times New Roman"/>
          <w:sz w:val="24"/>
          <w:szCs w:val="24"/>
        </w:rPr>
        <w:t xml:space="preserve">će </w:t>
      </w:r>
      <w:r w:rsidR="000F3317" w:rsidRPr="001F1289">
        <w:rPr>
          <w:rFonts w:ascii="Times New Roman" w:hAnsi="Times New Roman" w:cs="Times New Roman"/>
          <w:sz w:val="24"/>
          <w:szCs w:val="24"/>
        </w:rPr>
        <w:t xml:space="preserve">se </w:t>
      </w:r>
      <w:r w:rsidRPr="001F1289">
        <w:rPr>
          <w:rFonts w:ascii="Times New Roman" w:hAnsi="Times New Roman" w:cs="Times New Roman"/>
          <w:sz w:val="24"/>
          <w:szCs w:val="24"/>
        </w:rPr>
        <w:t>provodit</w:t>
      </w:r>
      <w:r w:rsidR="000F3317" w:rsidRPr="001F1289">
        <w:rPr>
          <w:rFonts w:ascii="Times New Roman" w:hAnsi="Times New Roman" w:cs="Times New Roman"/>
          <w:sz w:val="24"/>
          <w:szCs w:val="24"/>
        </w:rPr>
        <w:t>i</w:t>
      </w:r>
      <w:r w:rsidRPr="001F1289">
        <w:rPr>
          <w:rFonts w:ascii="Times New Roman" w:hAnsi="Times New Roman" w:cs="Times New Roman"/>
          <w:sz w:val="24"/>
          <w:szCs w:val="24"/>
        </w:rPr>
        <w:t xml:space="preserve"> prema slijedećim podatcima: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87"/>
        <w:gridCol w:w="1610"/>
        <w:gridCol w:w="1611"/>
        <w:gridCol w:w="1610"/>
        <w:gridCol w:w="1611"/>
      </w:tblGrid>
      <w:tr w:rsidR="006C1A65" w:rsidRPr="007467C6" w:rsidTr="002029CC">
        <w:tc>
          <w:tcPr>
            <w:tcW w:w="3187" w:type="dxa"/>
            <w:tcBorders>
              <w:top w:val="single" w:sz="12" w:space="0" w:color="auto"/>
              <w:bottom w:val="single" w:sz="12" w:space="0" w:color="auto"/>
            </w:tcBorders>
            <w:shd w:val="clear" w:color="auto" w:fill="auto"/>
            <w:vAlign w:val="center"/>
          </w:tcPr>
          <w:p w:rsidR="006C1A65" w:rsidRPr="00230F27" w:rsidRDefault="006C1A65" w:rsidP="006C1A65">
            <w:pPr>
              <w:jc w:val="center"/>
              <w:rPr>
                <w:rFonts w:ascii="Times New Roman" w:hAnsi="Times New Roman" w:cs="Times New Roman"/>
                <w:b/>
              </w:rPr>
            </w:pPr>
          </w:p>
          <w:p w:rsidR="006C1A65" w:rsidRPr="007467C6" w:rsidRDefault="006C1A65" w:rsidP="006C1A65">
            <w:pPr>
              <w:jc w:val="center"/>
              <w:rPr>
                <w:rFonts w:ascii="Times New Roman" w:hAnsi="Times New Roman" w:cs="Times New Roman"/>
                <w:b/>
              </w:rPr>
            </w:pPr>
            <w:r w:rsidRPr="007467C6">
              <w:rPr>
                <w:rFonts w:ascii="Times New Roman" w:hAnsi="Times New Roman" w:cs="Times New Roman"/>
                <w:b/>
              </w:rPr>
              <w:t>Naziv programa</w:t>
            </w:r>
          </w:p>
        </w:tc>
        <w:tc>
          <w:tcPr>
            <w:tcW w:w="1610" w:type="dxa"/>
            <w:tcBorders>
              <w:top w:val="single" w:sz="12" w:space="0" w:color="auto"/>
              <w:bottom w:val="single" w:sz="12" w:space="0" w:color="auto"/>
            </w:tcBorders>
            <w:shd w:val="clear" w:color="auto" w:fill="auto"/>
            <w:vAlign w:val="center"/>
          </w:tcPr>
          <w:p w:rsidR="006C1A65" w:rsidRPr="007467C6" w:rsidRDefault="006C1A65" w:rsidP="006C1A65">
            <w:pPr>
              <w:jc w:val="center"/>
              <w:rPr>
                <w:rFonts w:ascii="Times New Roman" w:hAnsi="Times New Roman" w:cs="Times New Roman"/>
                <w:b/>
              </w:rPr>
            </w:pPr>
            <w:r w:rsidRPr="007467C6">
              <w:rPr>
                <w:rFonts w:ascii="Times New Roman" w:hAnsi="Times New Roman" w:cs="Times New Roman"/>
                <w:b/>
              </w:rPr>
              <w:t>Broj skupina</w:t>
            </w:r>
          </w:p>
        </w:tc>
        <w:tc>
          <w:tcPr>
            <w:tcW w:w="1611" w:type="dxa"/>
            <w:tcBorders>
              <w:top w:val="single" w:sz="12" w:space="0" w:color="auto"/>
              <w:bottom w:val="single" w:sz="12" w:space="0" w:color="auto"/>
            </w:tcBorders>
            <w:shd w:val="clear" w:color="auto" w:fill="auto"/>
            <w:vAlign w:val="center"/>
          </w:tcPr>
          <w:p w:rsidR="006C1A65" w:rsidRPr="007467C6" w:rsidRDefault="006C1A65" w:rsidP="006C1A65">
            <w:pPr>
              <w:jc w:val="center"/>
              <w:rPr>
                <w:rFonts w:ascii="Times New Roman" w:hAnsi="Times New Roman" w:cs="Times New Roman"/>
                <w:b/>
              </w:rPr>
            </w:pPr>
            <w:r w:rsidRPr="007467C6">
              <w:rPr>
                <w:rFonts w:ascii="Times New Roman" w:hAnsi="Times New Roman" w:cs="Times New Roman"/>
                <w:b/>
              </w:rPr>
              <w:t>Broj učenika obuhvaćenih programom</w:t>
            </w:r>
          </w:p>
        </w:tc>
        <w:tc>
          <w:tcPr>
            <w:tcW w:w="1610" w:type="dxa"/>
            <w:tcBorders>
              <w:top w:val="single" w:sz="12" w:space="0" w:color="auto"/>
              <w:bottom w:val="single" w:sz="12" w:space="0" w:color="auto"/>
            </w:tcBorders>
            <w:shd w:val="clear" w:color="auto" w:fill="auto"/>
            <w:vAlign w:val="center"/>
          </w:tcPr>
          <w:p w:rsidR="006C1A65" w:rsidRPr="007467C6" w:rsidRDefault="006C1A65" w:rsidP="006C1A65">
            <w:pPr>
              <w:jc w:val="center"/>
              <w:rPr>
                <w:rFonts w:ascii="Times New Roman" w:hAnsi="Times New Roman" w:cs="Times New Roman"/>
                <w:b/>
              </w:rPr>
            </w:pPr>
            <w:r w:rsidRPr="007467C6">
              <w:rPr>
                <w:rFonts w:ascii="Times New Roman" w:hAnsi="Times New Roman" w:cs="Times New Roman"/>
                <w:b/>
              </w:rPr>
              <w:t>Broj sati tjedno po skupini</w:t>
            </w:r>
          </w:p>
        </w:tc>
        <w:tc>
          <w:tcPr>
            <w:tcW w:w="1611" w:type="dxa"/>
            <w:tcBorders>
              <w:top w:val="single" w:sz="12" w:space="0" w:color="auto"/>
              <w:bottom w:val="single" w:sz="12" w:space="0" w:color="auto"/>
            </w:tcBorders>
            <w:shd w:val="clear" w:color="auto" w:fill="auto"/>
            <w:vAlign w:val="center"/>
          </w:tcPr>
          <w:p w:rsidR="006C1A65" w:rsidRPr="007467C6" w:rsidRDefault="006C1A65" w:rsidP="006C1A65">
            <w:pPr>
              <w:jc w:val="center"/>
              <w:rPr>
                <w:rFonts w:ascii="Times New Roman" w:hAnsi="Times New Roman" w:cs="Times New Roman"/>
                <w:b/>
              </w:rPr>
            </w:pPr>
            <w:r w:rsidRPr="007467C6">
              <w:rPr>
                <w:rFonts w:ascii="Times New Roman" w:hAnsi="Times New Roman" w:cs="Times New Roman"/>
                <w:b/>
              </w:rPr>
              <w:t>Ukupno planirani broj sati tjedno</w:t>
            </w:r>
          </w:p>
        </w:tc>
      </w:tr>
      <w:tr w:rsidR="006C1A65" w:rsidRPr="007467C6" w:rsidTr="002029CC">
        <w:trPr>
          <w:trHeight w:val="680"/>
        </w:trPr>
        <w:tc>
          <w:tcPr>
            <w:tcW w:w="3187" w:type="dxa"/>
            <w:tcBorders>
              <w:top w:val="single" w:sz="12" w:space="0" w:color="auto"/>
            </w:tcBorders>
            <w:shd w:val="clear" w:color="auto" w:fill="auto"/>
            <w:vAlign w:val="center"/>
          </w:tcPr>
          <w:p w:rsidR="006C1A65" w:rsidRPr="007467C6" w:rsidRDefault="007C0F39" w:rsidP="00ED5638">
            <w:pPr>
              <w:jc w:val="center"/>
              <w:rPr>
                <w:rFonts w:ascii="Times New Roman" w:hAnsi="Times New Roman" w:cs="Times New Roman"/>
              </w:rPr>
            </w:pPr>
            <w:r w:rsidRPr="007467C6">
              <w:rPr>
                <w:rFonts w:ascii="Times New Roman" w:hAnsi="Times New Roman" w:cs="Times New Roman"/>
              </w:rPr>
              <w:t>Programi školskog kurikuluma</w:t>
            </w:r>
          </w:p>
        </w:tc>
        <w:tc>
          <w:tcPr>
            <w:tcW w:w="1610" w:type="dxa"/>
            <w:tcBorders>
              <w:top w:val="single" w:sz="12" w:space="0" w:color="auto"/>
            </w:tcBorders>
            <w:shd w:val="clear" w:color="auto" w:fill="auto"/>
            <w:vAlign w:val="center"/>
          </w:tcPr>
          <w:p w:rsidR="006C1A65" w:rsidRPr="007467C6" w:rsidRDefault="006C1A65" w:rsidP="006C1A65">
            <w:pPr>
              <w:jc w:val="center"/>
              <w:rPr>
                <w:rFonts w:ascii="Times New Roman" w:hAnsi="Times New Roman" w:cs="Times New Roman"/>
              </w:rPr>
            </w:pPr>
            <w:r w:rsidRPr="007467C6">
              <w:rPr>
                <w:rFonts w:ascii="Times New Roman" w:hAnsi="Times New Roman" w:cs="Times New Roman"/>
              </w:rPr>
              <w:t>6</w:t>
            </w:r>
          </w:p>
        </w:tc>
        <w:tc>
          <w:tcPr>
            <w:tcW w:w="1611" w:type="dxa"/>
            <w:tcBorders>
              <w:top w:val="single" w:sz="12" w:space="0" w:color="auto"/>
            </w:tcBorders>
            <w:shd w:val="clear" w:color="auto" w:fill="auto"/>
            <w:vAlign w:val="center"/>
          </w:tcPr>
          <w:p w:rsidR="006C1A65" w:rsidRPr="007467C6" w:rsidRDefault="006C1A65" w:rsidP="006C1A65">
            <w:pPr>
              <w:jc w:val="center"/>
              <w:rPr>
                <w:rFonts w:ascii="Times New Roman" w:hAnsi="Times New Roman" w:cs="Times New Roman"/>
              </w:rPr>
            </w:pPr>
            <w:r w:rsidRPr="007467C6">
              <w:rPr>
                <w:rFonts w:ascii="Times New Roman" w:hAnsi="Times New Roman" w:cs="Times New Roman"/>
              </w:rPr>
              <w:t>90</w:t>
            </w:r>
          </w:p>
        </w:tc>
        <w:tc>
          <w:tcPr>
            <w:tcW w:w="1610" w:type="dxa"/>
            <w:tcBorders>
              <w:top w:val="single" w:sz="12" w:space="0" w:color="auto"/>
            </w:tcBorders>
            <w:shd w:val="clear" w:color="auto" w:fill="auto"/>
            <w:vAlign w:val="center"/>
          </w:tcPr>
          <w:p w:rsidR="006C1A65" w:rsidRPr="007467C6" w:rsidRDefault="000F3317" w:rsidP="006C1A65">
            <w:pPr>
              <w:jc w:val="center"/>
              <w:rPr>
                <w:rFonts w:ascii="Times New Roman" w:hAnsi="Times New Roman" w:cs="Times New Roman"/>
              </w:rPr>
            </w:pPr>
            <w:r w:rsidRPr="007467C6">
              <w:rPr>
                <w:rFonts w:ascii="Times New Roman" w:hAnsi="Times New Roman" w:cs="Times New Roman"/>
              </w:rPr>
              <w:t>2</w:t>
            </w:r>
          </w:p>
        </w:tc>
        <w:tc>
          <w:tcPr>
            <w:tcW w:w="1611" w:type="dxa"/>
            <w:tcBorders>
              <w:top w:val="single" w:sz="12" w:space="0" w:color="auto"/>
            </w:tcBorders>
            <w:shd w:val="clear" w:color="auto" w:fill="auto"/>
            <w:vAlign w:val="center"/>
          </w:tcPr>
          <w:p w:rsidR="006C1A65" w:rsidRPr="007467C6" w:rsidRDefault="000F3317" w:rsidP="006C1A65">
            <w:pPr>
              <w:jc w:val="center"/>
              <w:rPr>
                <w:rFonts w:ascii="Times New Roman" w:hAnsi="Times New Roman" w:cs="Times New Roman"/>
              </w:rPr>
            </w:pPr>
            <w:r w:rsidRPr="007467C6">
              <w:rPr>
                <w:rFonts w:ascii="Times New Roman" w:hAnsi="Times New Roman" w:cs="Times New Roman"/>
              </w:rPr>
              <w:t>12</w:t>
            </w:r>
          </w:p>
        </w:tc>
      </w:tr>
      <w:tr w:rsidR="006C1A65" w:rsidRPr="007467C6" w:rsidTr="002029CC">
        <w:trPr>
          <w:trHeight w:val="680"/>
        </w:trPr>
        <w:tc>
          <w:tcPr>
            <w:tcW w:w="3187" w:type="dxa"/>
            <w:shd w:val="clear" w:color="auto" w:fill="auto"/>
            <w:vAlign w:val="center"/>
          </w:tcPr>
          <w:p w:rsidR="006C1A65" w:rsidRPr="007467C6" w:rsidRDefault="009C6958" w:rsidP="00ED5638">
            <w:pPr>
              <w:jc w:val="center"/>
              <w:rPr>
                <w:rFonts w:ascii="Times New Roman" w:hAnsi="Times New Roman" w:cs="Times New Roman"/>
              </w:rPr>
            </w:pPr>
            <w:r w:rsidRPr="007467C6">
              <w:rPr>
                <w:rFonts w:ascii="Times New Roman" w:hAnsi="Times New Roman" w:cs="Times New Roman"/>
              </w:rPr>
              <w:t>Sufinanciranje rada pomoćnika u nastavi</w:t>
            </w:r>
          </w:p>
        </w:tc>
        <w:tc>
          <w:tcPr>
            <w:tcW w:w="1610" w:type="dxa"/>
            <w:shd w:val="clear" w:color="auto" w:fill="auto"/>
            <w:vAlign w:val="center"/>
          </w:tcPr>
          <w:p w:rsidR="006C1A65" w:rsidRPr="007467C6" w:rsidRDefault="009C6958" w:rsidP="006C1A65">
            <w:pPr>
              <w:jc w:val="center"/>
              <w:rPr>
                <w:rFonts w:ascii="Times New Roman" w:hAnsi="Times New Roman" w:cs="Times New Roman"/>
              </w:rPr>
            </w:pPr>
            <w:r w:rsidRPr="007467C6">
              <w:rPr>
                <w:rFonts w:ascii="Times New Roman" w:hAnsi="Times New Roman" w:cs="Times New Roman"/>
              </w:rPr>
              <w:t>-</w:t>
            </w:r>
          </w:p>
        </w:tc>
        <w:tc>
          <w:tcPr>
            <w:tcW w:w="1611" w:type="dxa"/>
            <w:shd w:val="clear" w:color="auto" w:fill="auto"/>
            <w:vAlign w:val="center"/>
          </w:tcPr>
          <w:p w:rsidR="006C1A65" w:rsidRPr="007467C6" w:rsidRDefault="009C6958" w:rsidP="006C1A65">
            <w:pPr>
              <w:jc w:val="center"/>
              <w:rPr>
                <w:rFonts w:ascii="Times New Roman" w:hAnsi="Times New Roman" w:cs="Times New Roman"/>
              </w:rPr>
            </w:pPr>
            <w:r w:rsidRPr="007467C6">
              <w:rPr>
                <w:rFonts w:ascii="Times New Roman" w:hAnsi="Times New Roman" w:cs="Times New Roman"/>
              </w:rPr>
              <w:t>1</w:t>
            </w:r>
          </w:p>
        </w:tc>
        <w:tc>
          <w:tcPr>
            <w:tcW w:w="1610" w:type="dxa"/>
            <w:shd w:val="clear" w:color="auto" w:fill="auto"/>
            <w:vAlign w:val="center"/>
          </w:tcPr>
          <w:p w:rsidR="006C1A65" w:rsidRPr="007467C6" w:rsidRDefault="009C6958" w:rsidP="006C1A65">
            <w:pPr>
              <w:jc w:val="center"/>
              <w:rPr>
                <w:rFonts w:ascii="Times New Roman" w:hAnsi="Times New Roman" w:cs="Times New Roman"/>
              </w:rPr>
            </w:pPr>
            <w:r w:rsidRPr="007467C6">
              <w:rPr>
                <w:rFonts w:ascii="Times New Roman" w:hAnsi="Times New Roman" w:cs="Times New Roman"/>
              </w:rPr>
              <w:t>-</w:t>
            </w:r>
          </w:p>
        </w:tc>
        <w:tc>
          <w:tcPr>
            <w:tcW w:w="1611" w:type="dxa"/>
            <w:shd w:val="clear" w:color="auto" w:fill="auto"/>
            <w:vAlign w:val="center"/>
          </w:tcPr>
          <w:p w:rsidR="006C1A65" w:rsidRPr="007467C6" w:rsidRDefault="009C6958" w:rsidP="006C1A65">
            <w:pPr>
              <w:jc w:val="center"/>
              <w:rPr>
                <w:rFonts w:ascii="Times New Roman" w:hAnsi="Times New Roman" w:cs="Times New Roman"/>
              </w:rPr>
            </w:pPr>
            <w:r w:rsidRPr="007467C6">
              <w:rPr>
                <w:rFonts w:ascii="Times New Roman" w:hAnsi="Times New Roman" w:cs="Times New Roman"/>
              </w:rPr>
              <w:t>30</w:t>
            </w:r>
          </w:p>
        </w:tc>
      </w:tr>
      <w:tr w:rsidR="00D05F63" w:rsidRPr="007467C6" w:rsidTr="002029CC">
        <w:trPr>
          <w:trHeight w:val="680"/>
        </w:trPr>
        <w:tc>
          <w:tcPr>
            <w:tcW w:w="3187" w:type="dxa"/>
            <w:shd w:val="clear" w:color="auto" w:fill="auto"/>
            <w:vAlign w:val="center"/>
          </w:tcPr>
          <w:p w:rsidR="00D05F63" w:rsidRPr="007467C6" w:rsidRDefault="00D05F63" w:rsidP="00D05F63">
            <w:pPr>
              <w:jc w:val="center"/>
              <w:rPr>
                <w:rFonts w:ascii="Times New Roman" w:hAnsi="Times New Roman" w:cs="Times New Roman"/>
              </w:rPr>
            </w:pPr>
            <w:r w:rsidRPr="007467C6">
              <w:rPr>
                <w:rFonts w:ascii="Times New Roman" w:hAnsi="Times New Roman" w:cs="Times New Roman"/>
              </w:rPr>
              <w:t>Osiguranje besplatnih zaliha menstrualnih higijenskih potrepština</w:t>
            </w:r>
          </w:p>
        </w:tc>
        <w:tc>
          <w:tcPr>
            <w:tcW w:w="1610" w:type="dxa"/>
            <w:shd w:val="clear" w:color="auto" w:fill="auto"/>
            <w:vAlign w:val="center"/>
          </w:tcPr>
          <w:p w:rsidR="00D05F63" w:rsidRPr="007467C6" w:rsidRDefault="00D05F63" w:rsidP="006C1A65">
            <w:pPr>
              <w:jc w:val="center"/>
              <w:rPr>
                <w:rFonts w:ascii="Times New Roman" w:hAnsi="Times New Roman" w:cs="Times New Roman"/>
              </w:rPr>
            </w:pPr>
            <w:r w:rsidRPr="007467C6">
              <w:rPr>
                <w:rFonts w:ascii="Times New Roman" w:hAnsi="Times New Roman" w:cs="Times New Roman"/>
              </w:rPr>
              <w:t>8</w:t>
            </w:r>
          </w:p>
        </w:tc>
        <w:tc>
          <w:tcPr>
            <w:tcW w:w="1611" w:type="dxa"/>
            <w:shd w:val="clear" w:color="auto" w:fill="auto"/>
            <w:vAlign w:val="center"/>
          </w:tcPr>
          <w:p w:rsidR="00D05F63" w:rsidRPr="007467C6" w:rsidRDefault="00230F27" w:rsidP="006C1A65">
            <w:pPr>
              <w:jc w:val="center"/>
              <w:rPr>
                <w:rFonts w:ascii="Times New Roman" w:hAnsi="Times New Roman" w:cs="Times New Roman"/>
              </w:rPr>
            </w:pPr>
            <w:r w:rsidRPr="007467C6">
              <w:rPr>
                <w:rFonts w:ascii="Times New Roman" w:hAnsi="Times New Roman" w:cs="Times New Roman"/>
              </w:rPr>
              <w:t>163</w:t>
            </w:r>
          </w:p>
        </w:tc>
        <w:tc>
          <w:tcPr>
            <w:tcW w:w="1610" w:type="dxa"/>
            <w:shd w:val="clear" w:color="auto" w:fill="auto"/>
            <w:vAlign w:val="center"/>
          </w:tcPr>
          <w:p w:rsidR="00D05F63" w:rsidRPr="007467C6" w:rsidRDefault="00D05F63" w:rsidP="006C1A65">
            <w:pPr>
              <w:jc w:val="center"/>
              <w:rPr>
                <w:rFonts w:ascii="Times New Roman" w:hAnsi="Times New Roman" w:cs="Times New Roman"/>
              </w:rPr>
            </w:pPr>
            <w:r w:rsidRPr="007467C6">
              <w:rPr>
                <w:rFonts w:ascii="Times New Roman" w:hAnsi="Times New Roman" w:cs="Times New Roman"/>
              </w:rPr>
              <w:t>-</w:t>
            </w:r>
          </w:p>
        </w:tc>
        <w:tc>
          <w:tcPr>
            <w:tcW w:w="1611" w:type="dxa"/>
            <w:shd w:val="clear" w:color="auto" w:fill="auto"/>
            <w:vAlign w:val="center"/>
          </w:tcPr>
          <w:p w:rsidR="00D05F63" w:rsidRPr="007467C6" w:rsidRDefault="00D05F63" w:rsidP="006C1A65">
            <w:pPr>
              <w:jc w:val="center"/>
              <w:rPr>
                <w:rFonts w:ascii="Times New Roman" w:hAnsi="Times New Roman" w:cs="Times New Roman"/>
              </w:rPr>
            </w:pPr>
            <w:r w:rsidRPr="007467C6">
              <w:rPr>
                <w:rFonts w:ascii="Times New Roman" w:hAnsi="Times New Roman" w:cs="Times New Roman"/>
              </w:rPr>
              <w:t>-</w:t>
            </w:r>
          </w:p>
        </w:tc>
      </w:tr>
    </w:tbl>
    <w:p w:rsidR="005F5F2A" w:rsidRPr="007467C6" w:rsidRDefault="005F5F2A" w:rsidP="008F05FD">
      <w:pPr>
        <w:spacing w:after="0" w:line="240" w:lineRule="auto"/>
        <w:rPr>
          <w:rFonts w:ascii="Times New Roman" w:hAnsi="Times New Roman" w:cs="Times New Roman"/>
          <w:b/>
          <w:sz w:val="24"/>
          <w:szCs w:val="24"/>
        </w:rPr>
      </w:pPr>
    </w:p>
    <w:p w:rsidR="006452EF" w:rsidRPr="007467C6" w:rsidRDefault="006452EF" w:rsidP="005F5F2A">
      <w:pPr>
        <w:spacing w:after="0" w:line="360" w:lineRule="auto"/>
        <w:rPr>
          <w:rFonts w:ascii="Times New Roman" w:hAnsi="Times New Roman" w:cs="Times New Roman"/>
          <w:b/>
          <w:sz w:val="24"/>
          <w:szCs w:val="24"/>
        </w:rPr>
      </w:pPr>
    </w:p>
    <w:p w:rsidR="008F05FD" w:rsidRPr="007467C6" w:rsidRDefault="008F05FD" w:rsidP="003F1F17">
      <w:pPr>
        <w:spacing w:after="120" w:line="360" w:lineRule="auto"/>
        <w:rPr>
          <w:rFonts w:ascii="Times New Roman" w:hAnsi="Times New Roman" w:cs="Times New Roman"/>
          <w:sz w:val="24"/>
          <w:szCs w:val="24"/>
        </w:rPr>
      </w:pPr>
      <w:r w:rsidRPr="007467C6">
        <w:rPr>
          <w:rFonts w:ascii="Times New Roman" w:hAnsi="Times New Roman" w:cs="Times New Roman"/>
          <w:b/>
          <w:sz w:val="24"/>
          <w:szCs w:val="24"/>
        </w:rPr>
        <w:t>IZVJEŠTAJ O POSTIGNUTIM CILJEVIMA I REZULTATIMA PROGRAMA TEMELJENIM NA POKAZATELJIMA USPJEŠNOSTI U PRETHODNOJ GODINI</w:t>
      </w:r>
      <w:r w:rsidR="00553C52" w:rsidRPr="007467C6">
        <w:rPr>
          <w:rFonts w:ascii="Times New Roman" w:hAnsi="Times New Roman" w:cs="Times New Roman"/>
          <w:sz w:val="24"/>
          <w:szCs w:val="24"/>
        </w:rPr>
        <w:t xml:space="preserve"> </w:t>
      </w:r>
    </w:p>
    <w:p w:rsidR="008F05FD" w:rsidRPr="007467C6" w:rsidRDefault="008F05FD" w:rsidP="008F05FD">
      <w:pPr>
        <w:spacing w:after="0" w:line="240" w:lineRule="auto"/>
        <w:rPr>
          <w:rFonts w:ascii="Times New Roman" w:hAnsi="Times New Roman" w:cs="Times New Roman"/>
          <w:sz w:val="24"/>
          <w:szCs w:val="24"/>
        </w:rPr>
      </w:pPr>
    </w:p>
    <w:p w:rsidR="00B74A16" w:rsidRPr="00B74A16" w:rsidRDefault="001E3498" w:rsidP="00E974ED">
      <w:pPr>
        <w:spacing w:after="0" w:line="360" w:lineRule="auto"/>
        <w:jc w:val="both"/>
        <w:rPr>
          <w:rFonts w:ascii="Times New Roman" w:hAnsi="Times New Roman" w:cs="Times New Roman"/>
          <w:bCs/>
          <w:sz w:val="24"/>
          <w:szCs w:val="24"/>
        </w:rPr>
      </w:pPr>
      <w:r w:rsidRPr="007467C6">
        <w:rPr>
          <w:rFonts w:ascii="Times New Roman" w:hAnsi="Times New Roman" w:cs="Times New Roman"/>
          <w:sz w:val="24"/>
          <w:szCs w:val="24"/>
        </w:rPr>
        <w:t>U školskoj godini 202</w:t>
      </w:r>
      <w:r w:rsidR="003E372F" w:rsidRPr="007467C6">
        <w:rPr>
          <w:rFonts w:ascii="Times New Roman" w:hAnsi="Times New Roman" w:cs="Times New Roman"/>
          <w:sz w:val="24"/>
          <w:szCs w:val="24"/>
        </w:rPr>
        <w:t>4</w:t>
      </w:r>
      <w:r w:rsidR="0023465F" w:rsidRPr="007467C6">
        <w:rPr>
          <w:rFonts w:ascii="Times New Roman" w:hAnsi="Times New Roman" w:cs="Times New Roman"/>
          <w:sz w:val="24"/>
          <w:szCs w:val="24"/>
        </w:rPr>
        <w:t>./202</w:t>
      </w:r>
      <w:r w:rsidR="003E372F" w:rsidRPr="007467C6">
        <w:rPr>
          <w:rFonts w:ascii="Times New Roman" w:hAnsi="Times New Roman" w:cs="Times New Roman"/>
          <w:sz w:val="24"/>
          <w:szCs w:val="24"/>
        </w:rPr>
        <w:t>5</w:t>
      </w:r>
      <w:r w:rsidR="0023465F" w:rsidRPr="007467C6">
        <w:rPr>
          <w:rFonts w:ascii="Times New Roman" w:hAnsi="Times New Roman" w:cs="Times New Roman"/>
          <w:sz w:val="24"/>
          <w:szCs w:val="24"/>
        </w:rPr>
        <w:t xml:space="preserve">. realizirana su 32 tjedna programa </w:t>
      </w:r>
      <w:r w:rsidR="001F1289" w:rsidRPr="007467C6">
        <w:rPr>
          <w:rFonts w:ascii="Times New Roman" w:hAnsi="Times New Roman" w:cs="Times New Roman"/>
          <w:sz w:val="24"/>
          <w:szCs w:val="24"/>
        </w:rPr>
        <w:t>za poticanje dodatnog odgojno-obrazovnog stvaralaštva gdje su profesori</w:t>
      </w:r>
      <w:r w:rsidR="0023465F" w:rsidRPr="007467C6">
        <w:rPr>
          <w:rFonts w:ascii="Times New Roman" w:hAnsi="Times New Roman" w:cs="Times New Roman"/>
          <w:sz w:val="24"/>
          <w:szCs w:val="24"/>
        </w:rPr>
        <w:t xml:space="preserve"> u šest radnih skupina realizirali 12 sati tjedno što iznosi sveukupno 384 odrađena sata. U sklopu</w:t>
      </w:r>
      <w:r w:rsidR="001F1289" w:rsidRPr="007467C6">
        <w:rPr>
          <w:rFonts w:ascii="Times New Roman" w:hAnsi="Times New Roman" w:cs="Times New Roman"/>
          <w:sz w:val="24"/>
          <w:szCs w:val="24"/>
        </w:rPr>
        <w:t xml:space="preserve"> navedenog programa</w:t>
      </w:r>
      <w:r w:rsidR="0023465F" w:rsidRPr="007467C6">
        <w:rPr>
          <w:rFonts w:ascii="Times New Roman" w:hAnsi="Times New Roman" w:cs="Times New Roman"/>
          <w:sz w:val="24"/>
          <w:szCs w:val="24"/>
        </w:rPr>
        <w:t xml:space="preserve"> u </w:t>
      </w:r>
      <w:r w:rsidR="00B74A16" w:rsidRPr="007467C6">
        <w:rPr>
          <w:rFonts w:ascii="Times New Roman" w:hAnsi="Times New Roman" w:cs="Times New Roman"/>
          <w:sz w:val="24"/>
          <w:szCs w:val="24"/>
        </w:rPr>
        <w:t xml:space="preserve">školskoj godini </w:t>
      </w:r>
      <w:r w:rsidR="0023465F" w:rsidRPr="007467C6">
        <w:rPr>
          <w:rFonts w:ascii="Times New Roman" w:hAnsi="Times New Roman" w:cs="Times New Roman"/>
          <w:sz w:val="24"/>
          <w:szCs w:val="24"/>
        </w:rPr>
        <w:t>202</w:t>
      </w:r>
      <w:r w:rsidR="003E372F" w:rsidRPr="007467C6">
        <w:rPr>
          <w:rFonts w:ascii="Times New Roman" w:hAnsi="Times New Roman" w:cs="Times New Roman"/>
          <w:sz w:val="24"/>
          <w:szCs w:val="24"/>
        </w:rPr>
        <w:t>4</w:t>
      </w:r>
      <w:r w:rsidR="0023465F" w:rsidRPr="007467C6">
        <w:rPr>
          <w:rFonts w:ascii="Times New Roman" w:hAnsi="Times New Roman" w:cs="Times New Roman"/>
          <w:sz w:val="24"/>
          <w:szCs w:val="24"/>
        </w:rPr>
        <w:t>.</w:t>
      </w:r>
      <w:r w:rsidR="00B74A16" w:rsidRPr="007467C6">
        <w:rPr>
          <w:rFonts w:ascii="Times New Roman" w:hAnsi="Times New Roman" w:cs="Times New Roman"/>
          <w:sz w:val="24"/>
          <w:szCs w:val="24"/>
        </w:rPr>
        <w:t>/2025</w:t>
      </w:r>
      <w:r w:rsidR="0023465F" w:rsidRPr="007467C6">
        <w:rPr>
          <w:rFonts w:ascii="Times New Roman" w:hAnsi="Times New Roman" w:cs="Times New Roman"/>
          <w:sz w:val="24"/>
          <w:szCs w:val="24"/>
        </w:rPr>
        <w:t xml:space="preserve"> u</w:t>
      </w:r>
      <w:r w:rsidR="0023465F" w:rsidRPr="007467C6">
        <w:rPr>
          <w:rFonts w:ascii="Times New Roman" w:hAnsi="Times New Roman" w:cs="Times New Roman"/>
          <w:bCs/>
          <w:sz w:val="24"/>
          <w:szCs w:val="24"/>
        </w:rPr>
        <w:t>čenici</w:t>
      </w:r>
      <w:r w:rsidR="0023465F" w:rsidRPr="00B74A16">
        <w:rPr>
          <w:rFonts w:ascii="Times New Roman" w:hAnsi="Times New Roman" w:cs="Times New Roman"/>
          <w:bCs/>
          <w:sz w:val="24"/>
          <w:szCs w:val="24"/>
        </w:rPr>
        <w:t xml:space="preserve"> su sudjelovali na</w:t>
      </w:r>
      <w:r w:rsidR="00F17A68" w:rsidRPr="00B74A16">
        <w:rPr>
          <w:rFonts w:ascii="Times New Roman" w:hAnsi="Times New Roman" w:cs="Times New Roman"/>
          <w:bCs/>
          <w:sz w:val="24"/>
          <w:szCs w:val="24"/>
        </w:rPr>
        <w:t xml:space="preserve"> kreativnim radionicama </w:t>
      </w:r>
      <w:r w:rsidR="00F17A68" w:rsidRPr="005727D1">
        <w:rPr>
          <w:rFonts w:ascii="Times New Roman" w:hAnsi="Times New Roman" w:cs="Times New Roman"/>
          <w:bCs/>
          <w:sz w:val="24"/>
          <w:szCs w:val="24"/>
        </w:rPr>
        <w:t>u Riječkim muzejima, galerijama i Akademiji.</w:t>
      </w:r>
      <w:r w:rsidR="00F17A68" w:rsidRPr="00B74A16">
        <w:rPr>
          <w:rFonts w:ascii="Times New Roman" w:hAnsi="Times New Roman" w:cs="Times New Roman"/>
          <w:bCs/>
          <w:sz w:val="24"/>
          <w:szCs w:val="24"/>
        </w:rPr>
        <w:t xml:space="preserve"> Tijekom cijele školske godine pratili su likovna događanja u Rijeci, a ostvarene su i terenske nastave u Galeriji </w:t>
      </w:r>
      <w:proofErr w:type="spellStart"/>
      <w:r w:rsidR="00F17A68" w:rsidRPr="00B74A16">
        <w:rPr>
          <w:rFonts w:ascii="Times New Roman" w:hAnsi="Times New Roman" w:cs="Times New Roman"/>
          <w:bCs/>
          <w:sz w:val="24"/>
          <w:szCs w:val="24"/>
        </w:rPr>
        <w:t>Kortil</w:t>
      </w:r>
      <w:proofErr w:type="spellEnd"/>
      <w:r w:rsidR="00F17A68" w:rsidRPr="00B74A16">
        <w:rPr>
          <w:rFonts w:ascii="Times New Roman" w:hAnsi="Times New Roman" w:cs="Times New Roman"/>
          <w:bCs/>
          <w:sz w:val="24"/>
          <w:szCs w:val="24"/>
        </w:rPr>
        <w:t>, M</w:t>
      </w:r>
      <w:r w:rsidR="00E974ED" w:rsidRPr="00B74A16">
        <w:rPr>
          <w:rFonts w:ascii="Times New Roman" w:hAnsi="Times New Roman" w:cs="Times New Roman"/>
          <w:bCs/>
          <w:sz w:val="24"/>
          <w:szCs w:val="24"/>
        </w:rPr>
        <w:t>uzeju</w:t>
      </w:r>
      <w:r w:rsidR="00B74A16" w:rsidRPr="00B74A16">
        <w:rPr>
          <w:rFonts w:ascii="Times New Roman" w:hAnsi="Times New Roman" w:cs="Times New Roman"/>
          <w:bCs/>
          <w:sz w:val="24"/>
          <w:szCs w:val="24"/>
        </w:rPr>
        <w:t xml:space="preserve"> moderne i suvremene umjetnosti, </w:t>
      </w:r>
      <w:proofErr w:type="spellStart"/>
      <w:r w:rsidR="00B74A16" w:rsidRPr="00B74A16">
        <w:rPr>
          <w:rFonts w:ascii="Times New Roman" w:hAnsi="Times New Roman" w:cs="Times New Roman"/>
          <w:bCs/>
          <w:sz w:val="24"/>
          <w:szCs w:val="24"/>
        </w:rPr>
        <w:t>Palazzo</w:t>
      </w:r>
      <w:proofErr w:type="spellEnd"/>
      <w:r w:rsidR="00B74A16" w:rsidRPr="00B74A16">
        <w:rPr>
          <w:rFonts w:ascii="Times New Roman" w:hAnsi="Times New Roman" w:cs="Times New Roman"/>
          <w:bCs/>
          <w:sz w:val="24"/>
          <w:szCs w:val="24"/>
        </w:rPr>
        <w:t xml:space="preserve"> </w:t>
      </w:r>
      <w:proofErr w:type="spellStart"/>
      <w:r w:rsidR="00B74A16" w:rsidRPr="00B74A16">
        <w:rPr>
          <w:rFonts w:ascii="Times New Roman" w:hAnsi="Times New Roman" w:cs="Times New Roman"/>
          <w:bCs/>
          <w:sz w:val="24"/>
          <w:szCs w:val="24"/>
        </w:rPr>
        <w:t>Attems</w:t>
      </w:r>
      <w:proofErr w:type="spellEnd"/>
      <w:r w:rsidR="00B74A16" w:rsidRPr="00B74A16">
        <w:rPr>
          <w:rFonts w:ascii="Times New Roman" w:hAnsi="Times New Roman" w:cs="Times New Roman"/>
          <w:bCs/>
          <w:sz w:val="24"/>
          <w:szCs w:val="24"/>
        </w:rPr>
        <w:t xml:space="preserve"> </w:t>
      </w:r>
      <w:proofErr w:type="spellStart"/>
      <w:r w:rsidR="00B74A16" w:rsidRPr="00B74A16">
        <w:rPr>
          <w:rFonts w:ascii="Times New Roman" w:hAnsi="Times New Roman" w:cs="Times New Roman"/>
          <w:bCs/>
          <w:sz w:val="24"/>
          <w:szCs w:val="24"/>
        </w:rPr>
        <w:t>Petzenstein</w:t>
      </w:r>
      <w:proofErr w:type="spellEnd"/>
      <w:r w:rsidR="00B74A16" w:rsidRPr="00B74A16">
        <w:rPr>
          <w:rFonts w:ascii="Times New Roman" w:hAnsi="Times New Roman" w:cs="Times New Roman"/>
          <w:bCs/>
          <w:sz w:val="24"/>
          <w:szCs w:val="24"/>
        </w:rPr>
        <w:t xml:space="preserve"> (</w:t>
      </w:r>
      <w:proofErr w:type="spellStart"/>
      <w:r w:rsidR="00B74A16" w:rsidRPr="00B74A16">
        <w:rPr>
          <w:rFonts w:ascii="Times New Roman" w:hAnsi="Times New Roman" w:cs="Times New Roman"/>
          <w:bCs/>
          <w:sz w:val="24"/>
          <w:szCs w:val="24"/>
        </w:rPr>
        <w:t>Gorizia</w:t>
      </w:r>
      <w:proofErr w:type="spellEnd"/>
      <w:r w:rsidR="00B74A16" w:rsidRPr="00B74A16">
        <w:rPr>
          <w:rFonts w:ascii="Times New Roman" w:hAnsi="Times New Roman" w:cs="Times New Roman"/>
          <w:bCs/>
          <w:sz w:val="24"/>
          <w:szCs w:val="24"/>
        </w:rPr>
        <w:t xml:space="preserve">, Italija) </w:t>
      </w:r>
      <w:r w:rsidR="00F17A68" w:rsidRPr="00B74A16">
        <w:rPr>
          <w:rFonts w:ascii="Times New Roman" w:hAnsi="Times New Roman" w:cs="Times New Roman"/>
          <w:bCs/>
          <w:sz w:val="24"/>
          <w:szCs w:val="24"/>
        </w:rPr>
        <w:t>i</w:t>
      </w:r>
      <w:r w:rsidR="00B74A16" w:rsidRPr="00B74A16">
        <w:rPr>
          <w:rFonts w:ascii="Times New Roman" w:hAnsi="Times New Roman" w:cs="Times New Roman"/>
          <w:bCs/>
          <w:sz w:val="24"/>
          <w:szCs w:val="24"/>
        </w:rPr>
        <w:t xml:space="preserve"> Hrvatskom narodnom kazalištu Ivana plemenitog Zajca</w:t>
      </w:r>
      <w:r w:rsidR="00F17A68" w:rsidRPr="00B74A16">
        <w:rPr>
          <w:rFonts w:ascii="Times New Roman" w:hAnsi="Times New Roman" w:cs="Times New Roman"/>
          <w:bCs/>
          <w:sz w:val="24"/>
          <w:szCs w:val="24"/>
        </w:rPr>
        <w:t xml:space="preserve"> gdje su učenici pogledali izložbe </w:t>
      </w:r>
      <w:r w:rsidR="0069275E">
        <w:rPr>
          <w:rFonts w:ascii="Times New Roman" w:hAnsi="Times New Roman" w:cs="Times New Roman"/>
          <w:bCs/>
          <w:sz w:val="24"/>
          <w:szCs w:val="24"/>
        </w:rPr>
        <w:t>i predstave</w:t>
      </w:r>
      <w:r w:rsidR="00B74A16" w:rsidRPr="00B74A16">
        <w:rPr>
          <w:rFonts w:ascii="Times New Roman" w:hAnsi="Times New Roman" w:cs="Times New Roman"/>
          <w:bCs/>
          <w:sz w:val="24"/>
          <w:szCs w:val="24"/>
        </w:rPr>
        <w:t xml:space="preserve"> </w:t>
      </w:r>
      <w:r w:rsidR="00F17A68" w:rsidRPr="00B74A16">
        <w:rPr>
          <w:rFonts w:ascii="Times New Roman" w:hAnsi="Times New Roman" w:cs="Times New Roman"/>
          <w:bCs/>
          <w:sz w:val="24"/>
          <w:szCs w:val="24"/>
        </w:rPr>
        <w:t xml:space="preserve">renomiranih umjetnika i nakon svake izložbe radili u likovnim radionicama motiviranima </w:t>
      </w:r>
      <w:r w:rsidR="00347084" w:rsidRPr="00B74A16">
        <w:rPr>
          <w:rFonts w:ascii="Times New Roman" w:hAnsi="Times New Roman" w:cs="Times New Roman"/>
          <w:bCs/>
          <w:sz w:val="24"/>
          <w:szCs w:val="24"/>
        </w:rPr>
        <w:t xml:space="preserve">umjetničkim radovima. </w:t>
      </w:r>
      <w:r w:rsidR="00772F81">
        <w:rPr>
          <w:rFonts w:ascii="Times New Roman" w:hAnsi="Times New Roman" w:cs="Times New Roman"/>
          <w:bCs/>
          <w:sz w:val="24"/>
          <w:szCs w:val="24"/>
        </w:rPr>
        <w:t>Pogledane su mnoge</w:t>
      </w:r>
      <w:r w:rsidR="000F1F07">
        <w:rPr>
          <w:rFonts w:ascii="Times New Roman" w:hAnsi="Times New Roman" w:cs="Times New Roman"/>
          <w:bCs/>
          <w:sz w:val="24"/>
          <w:szCs w:val="24"/>
        </w:rPr>
        <w:t xml:space="preserve"> izložbe</w:t>
      </w:r>
      <w:r w:rsidR="00772F81">
        <w:rPr>
          <w:rFonts w:ascii="Times New Roman" w:hAnsi="Times New Roman" w:cs="Times New Roman"/>
          <w:bCs/>
          <w:sz w:val="24"/>
          <w:szCs w:val="24"/>
        </w:rPr>
        <w:t>, a neke od njih su</w:t>
      </w:r>
      <w:r w:rsidR="000F1F07">
        <w:rPr>
          <w:rFonts w:ascii="Times New Roman" w:hAnsi="Times New Roman" w:cs="Times New Roman"/>
          <w:bCs/>
          <w:sz w:val="24"/>
          <w:szCs w:val="24"/>
        </w:rPr>
        <w:t xml:space="preserve">: </w:t>
      </w:r>
      <w:r w:rsidR="00B74A16" w:rsidRPr="00B74A16">
        <w:rPr>
          <w:rFonts w:ascii="Times New Roman" w:hAnsi="Times New Roman" w:cs="Times New Roman"/>
          <w:bCs/>
          <w:sz w:val="24"/>
          <w:szCs w:val="24"/>
        </w:rPr>
        <w:t xml:space="preserve">samostalna izložba </w:t>
      </w:r>
      <w:proofErr w:type="spellStart"/>
      <w:r w:rsidR="00B74A16" w:rsidRPr="00B74A16">
        <w:rPr>
          <w:rFonts w:ascii="Times New Roman" w:hAnsi="Times New Roman" w:cs="Times New Roman"/>
          <w:bCs/>
          <w:sz w:val="24"/>
          <w:szCs w:val="24"/>
        </w:rPr>
        <w:t>Memoria</w:t>
      </w:r>
      <w:proofErr w:type="spellEnd"/>
      <w:r w:rsidR="00B74A16" w:rsidRPr="00B74A16">
        <w:rPr>
          <w:rFonts w:ascii="Times New Roman" w:hAnsi="Times New Roman" w:cs="Times New Roman"/>
          <w:bCs/>
          <w:sz w:val="24"/>
          <w:szCs w:val="24"/>
        </w:rPr>
        <w:t xml:space="preserve"> fotografa Filipa </w:t>
      </w:r>
      <w:proofErr w:type="spellStart"/>
      <w:r w:rsidR="00B74A16" w:rsidRPr="00B74A16">
        <w:rPr>
          <w:rFonts w:ascii="Times New Roman" w:hAnsi="Times New Roman" w:cs="Times New Roman"/>
          <w:bCs/>
          <w:sz w:val="24"/>
          <w:szCs w:val="24"/>
        </w:rPr>
        <w:t>Koludrovića</w:t>
      </w:r>
      <w:proofErr w:type="spellEnd"/>
      <w:r w:rsidR="00B74A16" w:rsidRPr="00B74A16">
        <w:rPr>
          <w:rFonts w:ascii="Times New Roman" w:hAnsi="Times New Roman" w:cs="Times New Roman"/>
          <w:bCs/>
          <w:sz w:val="24"/>
          <w:szCs w:val="24"/>
        </w:rPr>
        <w:t xml:space="preserve">, samostalna izložba Maura </w:t>
      </w:r>
      <w:proofErr w:type="spellStart"/>
      <w:r w:rsidR="00B74A16" w:rsidRPr="00B74A16">
        <w:rPr>
          <w:rFonts w:ascii="Times New Roman" w:hAnsi="Times New Roman" w:cs="Times New Roman"/>
          <w:bCs/>
          <w:sz w:val="24"/>
          <w:szCs w:val="24"/>
        </w:rPr>
        <w:t>Stipanova</w:t>
      </w:r>
      <w:proofErr w:type="spellEnd"/>
      <w:r w:rsidR="00B74A16" w:rsidRPr="00B74A16">
        <w:rPr>
          <w:rFonts w:ascii="Times New Roman" w:hAnsi="Times New Roman" w:cs="Times New Roman"/>
          <w:bCs/>
          <w:sz w:val="24"/>
          <w:szCs w:val="24"/>
        </w:rPr>
        <w:t xml:space="preserve">, </w:t>
      </w:r>
      <w:r w:rsidR="00772F81">
        <w:rPr>
          <w:rFonts w:ascii="Times New Roman" w:hAnsi="Times New Roman" w:cs="Times New Roman"/>
          <w:bCs/>
          <w:sz w:val="24"/>
          <w:szCs w:val="24"/>
        </w:rPr>
        <w:t xml:space="preserve">izložba  fotografa Ivana </w:t>
      </w:r>
      <w:proofErr w:type="spellStart"/>
      <w:r w:rsidR="00772F81">
        <w:rPr>
          <w:rFonts w:ascii="Times New Roman" w:hAnsi="Times New Roman" w:cs="Times New Roman"/>
          <w:bCs/>
          <w:sz w:val="24"/>
          <w:szCs w:val="24"/>
        </w:rPr>
        <w:t>Buvinića</w:t>
      </w:r>
      <w:proofErr w:type="spellEnd"/>
      <w:r w:rsidR="00772F81">
        <w:rPr>
          <w:rFonts w:ascii="Times New Roman" w:hAnsi="Times New Roman" w:cs="Times New Roman"/>
          <w:bCs/>
          <w:sz w:val="24"/>
          <w:szCs w:val="24"/>
        </w:rPr>
        <w:t xml:space="preserve"> ID_75,  Raspored slučajnosti Radovana Kunića, </w:t>
      </w:r>
      <w:r w:rsidR="00B74A16" w:rsidRPr="00B74A16">
        <w:rPr>
          <w:rFonts w:ascii="Times New Roman" w:hAnsi="Times New Roman" w:cs="Times New Roman"/>
          <w:bCs/>
          <w:sz w:val="24"/>
          <w:szCs w:val="24"/>
        </w:rPr>
        <w:t>Slika u slici – uz stogodišnji</w:t>
      </w:r>
      <w:r w:rsidR="000F1F07">
        <w:rPr>
          <w:rFonts w:ascii="Times New Roman" w:hAnsi="Times New Roman" w:cs="Times New Roman"/>
          <w:bCs/>
          <w:sz w:val="24"/>
          <w:szCs w:val="24"/>
        </w:rPr>
        <w:t>c</w:t>
      </w:r>
      <w:r w:rsidR="00B74A16" w:rsidRPr="00B74A16">
        <w:rPr>
          <w:rFonts w:ascii="Times New Roman" w:hAnsi="Times New Roman" w:cs="Times New Roman"/>
          <w:bCs/>
          <w:sz w:val="24"/>
          <w:szCs w:val="24"/>
        </w:rPr>
        <w:t xml:space="preserve">u rođenja Ive Kaline, izložba „Erste fragmenti 20“, izložba slika Mitra Matića Arheologija, </w:t>
      </w:r>
      <w:proofErr w:type="spellStart"/>
      <w:r w:rsidR="00B74A16" w:rsidRPr="00B74A16">
        <w:rPr>
          <w:rFonts w:ascii="Times New Roman" w:hAnsi="Times New Roman" w:cs="Times New Roman"/>
          <w:bCs/>
          <w:sz w:val="24"/>
          <w:szCs w:val="24"/>
        </w:rPr>
        <w:t>Andy</w:t>
      </w:r>
      <w:proofErr w:type="spellEnd"/>
      <w:r w:rsidR="00B74A16" w:rsidRPr="00B74A16">
        <w:rPr>
          <w:rFonts w:ascii="Times New Roman" w:hAnsi="Times New Roman" w:cs="Times New Roman"/>
          <w:bCs/>
          <w:sz w:val="24"/>
          <w:szCs w:val="24"/>
        </w:rPr>
        <w:t xml:space="preserve"> Warhol. </w:t>
      </w:r>
      <w:proofErr w:type="spellStart"/>
      <w:r w:rsidR="00B74A16" w:rsidRPr="00B74A16">
        <w:rPr>
          <w:rFonts w:ascii="Times New Roman" w:hAnsi="Times New Roman" w:cs="Times New Roman"/>
          <w:bCs/>
          <w:sz w:val="24"/>
          <w:szCs w:val="24"/>
        </w:rPr>
        <w:t>Beyond</w:t>
      </w:r>
      <w:proofErr w:type="spellEnd"/>
      <w:r w:rsidR="00B74A16" w:rsidRPr="00B74A16">
        <w:rPr>
          <w:rFonts w:ascii="Times New Roman" w:hAnsi="Times New Roman" w:cs="Times New Roman"/>
          <w:bCs/>
          <w:sz w:val="24"/>
          <w:szCs w:val="24"/>
        </w:rPr>
        <w:t xml:space="preserve"> </w:t>
      </w:r>
      <w:proofErr w:type="spellStart"/>
      <w:r w:rsidR="00B74A16" w:rsidRPr="00B74A16">
        <w:rPr>
          <w:rFonts w:ascii="Times New Roman" w:hAnsi="Times New Roman" w:cs="Times New Roman"/>
          <w:bCs/>
          <w:sz w:val="24"/>
          <w:szCs w:val="24"/>
        </w:rPr>
        <w:t>Borders</w:t>
      </w:r>
      <w:proofErr w:type="spellEnd"/>
      <w:r w:rsidR="00B74A16" w:rsidRPr="00B74A16">
        <w:rPr>
          <w:rFonts w:ascii="Times New Roman" w:hAnsi="Times New Roman" w:cs="Times New Roman"/>
          <w:bCs/>
          <w:sz w:val="24"/>
          <w:szCs w:val="24"/>
        </w:rPr>
        <w:t xml:space="preserve"> te predstave Naša familija, Cure i Kralj Edip, operu Djevojka sa zapada i balet Romeo i Julija i </w:t>
      </w:r>
      <w:proofErr w:type="spellStart"/>
      <w:r w:rsidR="00B74A16" w:rsidRPr="00B74A16">
        <w:rPr>
          <w:rFonts w:ascii="Times New Roman" w:hAnsi="Times New Roman" w:cs="Times New Roman"/>
          <w:bCs/>
          <w:sz w:val="24"/>
          <w:szCs w:val="24"/>
        </w:rPr>
        <w:t>Laurencia</w:t>
      </w:r>
      <w:proofErr w:type="spellEnd"/>
      <w:r w:rsidR="00B74A16" w:rsidRPr="00B74A16">
        <w:rPr>
          <w:rFonts w:ascii="Times New Roman" w:hAnsi="Times New Roman" w:cs="Times New Roman"/>
          <w:bCs/>
          <w:sz w:val="24"/>
          <w:szCs w:val="24"/>
        </w:rPr>
        <w:t xml:space="preserve">. </w:t>
      </w:r>
    </w:p>
    <w:p w:rsidR="00B74A16" w:rsidRDefault="00B74A16" w:rsidP="00E974ED">
      <w:pPr>
        <w:spacing w:after="0" w:line="360" w:lineRule="auto"/>
        <w:jc w:val="both"/>
        <w:rPr>
          <w:rFonts w:ascii="Times New Roman" w:hAnsi="Times New Roman" w:cs="Times New Roman"/>
          <w:bCs/>
          <w:sz w:val="24"/>
          <w:szCs w:val="24"/>
          <w:highlight w:val="yellow"/>
        </w:rPr>
      </w:pPr>
    </w:p>
    <w:p w:rsidR="0069275E" w:rsidRDefault="0069275E" w:rsidP="00E974ED">
      <w:pPr>
        <w:spacing w:after="0" w:line="360" w:lineRule="auto"/>
        <w:jc w:val="both"/>
        <w:rPr>
          <w:rFonts w:ascii="Times New Roman" w:hAnsi="Times New Roman" w:cs="Times New Roman"/>
          <w:bCs/>
          <w:sz w:val="24"/>
          <w:szCs w:val="24"/>
          <w:highlight w:val="yellow"/>
        </w:rPr>
      </w:pPr>
    </w:p>
    <w:p w:rsidR="0069275E" w:rsidRPr="00942D18" w:rsidRDefault="0023465F" w:rsidP="009348F5">
      <w:pPr>
        <w:pStyle w:val="Tijeloteksta"/>
        <w:spacing w:after="0" w:line="360" w:lineRule="auto"/>
        <w:jc w:val="both"/>
        <w:rPr>
          <w:bCs/>
          <w:lang w:val="hr-HR"/>
        </w:rPr>
      </w:pPr>
      <w:proofErr w:type="spellStart"/>
      <w:r w:rsidRPr="007467C6">
        <w:rPr>
          <w:b/>
          <w:bCs/>
          <w:lang w:val="hr-HR"/>
        </w:rPr>
        <w:lastRenderedPageBreak/>
        <w:t>Realiziranno</w:t>
      </w:r>
      <w:proofErr w:type="spellEnd"/>
      <w:r w:rsidRPr="007467C6">
        <w:rPr>
          <w:b/>
          <w:bCs/>
          <w:lang w:val="hr-HR"/>
        </w:rPr>
        <w:t xml:space="preserve"> je više projekata</w:t>
      </w:r>
      <w:r w:rsidR="00772F81" w:rsidRPr="007467C6">
        <w:rPr>
          <w:bCs/>
          <w:lang w:val="hr-HR"/>
        </w:rPr>
        <w:t xml:space="preserve">: </w:t>
      </w:r>
      <w:r w:rsidRPr="007467C6">
        <w:rPr>
          <w:bCs/>
          <w:lang w:val="hr-HR"/>
        </w:rPr>
        <w:t xml:space="preserve"> </w:t>
      </w:r>
      <w:r w:rsidR="00480928" w:rsidRPr="007467C6">
        <w:rPr>
          <w:bCs/>
          <w:lang w:val="hr-HR"/>
        </w:rPr>
        <w:t xml:space="preserve">„Škola školi 2 – Portreti </w:t>
      </w:r>
      <w:r w:rsidR="00D27961" w:rsidRPr="007467C6">
        <w:rPr>
          <w:bCs/>
          <w:lang w:val="hr-HR"/>
        </w:rPr>
        <w:t>opernih pjevača i kompozicija</w:t>
      </w:r>
      <w:r w:rsidR="00942D18" w:rsidRPr="007467C6">
        <w:rPr>
          <w:bCs/>
          <w:lang w:val="hr-HR"/>
        </w:rPr>
        <w:t xml:space="preserve"> na temu glazbeni instrumenti</w:t>
      </w:r>
      <w:r w:rsidR="00480928" w:rsidRPr="007467C6">
        <w:rPr>
          <w:bCs/>
          <w:lang w:val="hr-HR"/>
        </w:rPr>
        <w:t xml:space="preserve">“ predstavlja suradnju Škole sa Glazbenom školom Ivana </w:t>
      </w:r>
      <w:proofErr w:type="spellStart"/>
      <w:r w:rsidR="00480928" w:rsidRPr="007467C6">
        <w:rPr>
          <w:bCs/>
          <w:lang w:val="hr-HR"/>
        </w:rPr>
        <w:t>Matetića</w:t>
      </w:r>
      <w:proofErr w:type="spellEnd"/>
      <w:r w:rsidR="00480928" w:rsidRPr="007467C6">
        <w:rPr>
          <w:bCs/>
          <w:lang w:val="hr-HR"/>
        </w:rPr>
        <w:t xml:space="preserve"> </w:t>
      </w:r>
      <w:proofErr w:type="spellStart"/>
      <w:r w:rsidR="00480928" w:rsidRPr="007467C6">
        <w:rPr>
          <w:bCs/>
          <w:lang w:val="hr-HR"/>
        </w:rPr>
        <w:t>Ro</w:t>
      </w:r>
      <w:r w:rsidR="00D27961" w:rsidRPr="007467C6">
        <w:rPr>
          <w:bCs/>
          <w:lang w:val="hr-HR"/>
        </w:rPr>
        <w:t>njgova</w:t>
      </w:r>
      <w:proofErr w:type="spellEnd"/>
      <w:r w:rsidR="00D27961" w:rsidRPr="007467C6">
        <w:rPr>
          <w:bCs/>
          <w:lang w:val="hr-HR"/>
        </w:rPr>
        <w:t>,</w:t>
      </w:r>
      <w:r w:rsidR="009950E1" w:rsidRPr="007467C6">
        <w:rPr>
          <w:bCs/>
          <w:lang w:val="hr-HR"/>
        </w:rPr>
        <w:t xml:space="preserve"> </w:t>
      </w:r>
      <w:r w:rsidR="00942D18" w:rsidRPr="007467C6">
        <w:rPr>
          <w:bCs/>
          <w:lang w:val="hr-HR"/>
        </w:rPr>
        <w:t xml:space="preserve">oslikavanje </w:t>
      </w:r>
      <w:proofErr w:type="spellStart"/>
      <w:r w:rsidR="00942D18" w:rsidRPr="007467C6">
        <w:rPr>
          <w:bCs/>
          <w:lang w:val="hr-HR"/>
        </w:rPr>
        <w:t>murala</w:t>
      </w:r>
      <w:proofErr w:type="spellEnd"/>
      <w:r w:rsidR="00942D18" w:rsidRPr="007467C6">
        <w:rPr>
          <w:bCs/>
          <w:lang w:val="hr-HR"/>
        </w:rPr>
        <w:t xml:space="preserve"> u OŠ Vladimir Gortan</w:t>
      </w:r>
      <w:r w:rsidR="00EE7653" w:rsidRPr="007467C6">
        <w:rPr>
          <w:bCs/>
          <w:lang w:val="hr-HR"/>
        </w:rPr>
        <w:t xml:space="preserve">, </w:t>
      </w:r>
      <w:r w:rsidRPr="007467C6">
        <w:rPr>
          <w:bCs/>
          <w:lang w:val="hr-HR"/>
        </w:rPr>
        <w:t>Kreativni izlozi – Dani Svetog Vida</w:t>
      </w:r>
      <w:r w:rsidR="009950E1" w:rsidRPr="007467C6">
        <w:rPr>
          <w:bCs/>
          <w:lang w:val="hr-HR"/>
        </w:rPr>
        <w:t xml:space="preserve"> gdje se uređuju izlozi pojedinih </w:t>
      </w:r>
      <w:r w:rsidR="000F1F07" w:rsidRPr="007467C6">
        <w:rPr>
          <w:bCs/>
          <w:lang w:val="hr-HR"/>
        </w:rPr>
        <w:t>riječkih dućana kao i uređenje prostora Nastavnog zavoda za javno zdravstvo Primorsko-goranske županije.</w:t>
      </w:r>
      <w:r w:rsidR="009950E1" w:rsidRPr="00942D18">
        <w:rPr>
          <w:bCs/>
          <w:lang w:val="hr-HR"/>
        </w:rPr>
        <w:t xml:space="preserve"> </w:t>
      </w:r>
    </w:p>
    <w:p w:rsidR="0069275E" w:rsidRDefault="0069275E" w:rsidP="009348F5">
      <w:pPr>
        <w:pStyle w:val="Tijeloteksta"/>
        <w:spacing w:after="0" w:line="360" w:lineRule="auto"/>
        <w:jc w:val="both"/>
        <w:rPr>
          <w:bCs/>
          <w:lang w:val="hr-HR"/>
        </w:rPr>
      </w:pPr>
    </w:p>
    <w:p w:rsidR="009348F5" w:rsidRPr="0069275E" w:rsidRDefault="0023465F" w:rsidP="009348F5">
      <w:pPr>
        <w:pStyle w:val="Tijeloteksta"/>
        <w:spacing w:after="0" w:line="360" w:lineRule="auto"/>
        <w:jc w:val="both"/>
        <w:rPr>
          <w:bCs/>
          <w:lang w:val="hr-HR"/>
        </w:rPr>
      </w:pPr>
      <w:r w:rsidRPr="0069275E">
        <w:rPr>
          <w:bCs/>
          <w:lang w:val="hr-HR"/>
        </w:rPr>
        <w:t xml:space="preserve">Neka od </w:t>
      </w:r>
      <w:r w:rsidRPr="0069275E">
        <w:rPr>
          <w:b/>
          <w:bCs/>
          <w:lang w:val="hr-HR"/>
        </w:rPr>
        <w:t xml:space="preserve">natjecanja </w:t>
      </w:r>
      <w:r w:rsidRPr="0069275E">
        <w:rPr>
          <w:bCs/>
          <w:lang w:val="hr-HR"/>
        </w:rPr>
        <w:t xml:space="preserve">na kojima se sudjelovalo su sljedeća: </w:t>
      </w:r>
      <w:r w:rsidR="001E3498" w:rsidRPr="0069275E">
        <w:rPr>
          <w:bCs/>
          <w:lang w:val="hr-HR"/>
        </w:rPr>
        <w:t>Državno natjecanje LIK</w:t>
      </w:r>
      <w:r w:rsidR="00772F81">
        <w:rPr>
          <w:bCs/>
          <w:lang w:val="hr-HR"/>
        </w:rPr>
        <w:t xml:space="preserve"> osvojeno 3. mjesto, </w:t>
      </w:r>
      <w:r w:rsidR="009348F5" w:rsidRPr="0069275E">
        <w:rPr>
          <w:bCs/>
          <w:lang w:val="hr-HR"/>
        </w:rPr>
        <w:t>Futurizam</w:t>
      </w:r>
      <w:r w:rsidR="00772F81">
        <w:rPr>
          <w:bCs/>
          <w:lang w:val="hr-HR"/>
        </w:rPr>
        <w:t xml:space="preserve"> (2. mjesto)</w:t>
      </w:r>
      <w:r w:rsidR="009348F5" w:rsidRPr="0069275E">
        <w:rPr>
          <w:bCs/>
          <w:lang w:val="hr-HR"/>
        </w:rPr>
        <w:t xml:space="preserve">, </w:t>
      </w:r>
      <w:r w:rsidR="009348F5" w:rsidRPr="0069275E">
        <w:rPr>
          <w:lang w:val="hr-HR"/>
        </w:rPr>
        <w:t xml:space="preserve">Sudjelovalo se i na </w:t>
      </w:r>
      <w:r w:rsidR="009348F5" w:rsidRPr="0069275E">
        <w:rPr>
          <w:bCs/>
          <w:color w:val="404040"/>
          <w:lang w:val="hr-HR"/>
        </w:rPr>
        <w:t>Međunarodnom likovnom natjecanju u Makedoniji</w:t>
      </w:r>
      <w:r w:rsidR="009348F5" w:rsidRPr="0069275E">
        <w:rPr>
          <w:color w:val="404040"/>
          <w:lang w:val="hr-HR"/>
        </w:rPr>
        <w:t xml:space="preserve"> “</w:t>
      </w:r>
      <w:proofErr w:type="spellStart"/>
      <w:r w:rsidR="009348F5" w:rsidRPr="0069275E">
        <w:rPr>
          <w:color w:val="404040"/>
          <w:lang w:val="hr-HR"/>
        </w:rPr>
        <w:t>The</w:t>
      </w:r>
      <w:proofErr w:type="spellEnd"/>
      <w:r w:rsidR="009348F5" w:rsidRPr="0069275E">
        <w:rPr>
          <w:color w:val="404040"/>
          <w:lang w:val="hr-HR"/>
        </w:rPr>
        <w:t xml:space="preserve"> </w:t>
      </w:r>
      <w:proofErr w:type="spellStart"/>
      <w:r w:rsidR="009348F5" w:rsidRPr="0069275E">
        <w:rPr>
          <w:color w:val="404040"/>
          <w:lang w:val="hr-HR"/>
        </w:rPr>
        <w:t>Small</w:t>
      </w:r>
      <w:proofErr w:type="spellEnd"/>
      <w:r w:rsidR="009348F5" w:rsidRPr="0069275E">
        <w:rPr>
          <w:color w:val="404040"/>
          <w:lang w:val="hr-HR"/>
        </w:rPr>
        <w:t xml:space="preserve"> </w:t>
      </w:r>
      <w:proofErr w:type="spellStart"/>
      <w:r w:rsidR="009348F5" w:rsidRPr="0069275E">
        <w:rPr>
          <w:color w:val="404040"/>
          <w:lang w:val="hr-HR"/>
        </w:rPr>
        <w:t>montomartre</w:t>
      </w:r>
      <w:proofErr w:type="spellEnd"/>
      <w:r w:rsidR="009348F5" w:rsidRPr="0069275E">
        <w:rPr>
          <w:color w:val="404040"/>
          <w:lang w:val="hr-HR"/>
        </w:rPr>
        <w:t xml:space="preserve"> </w:t>
      </w:r>
      <w:proofErr w:type="spellStart"/>
      <w:r w:rsidR="009348F5" w:rsidRPr="0069275E">
        <w:rPr>
          <w:color w:val="404040"/>
          <w:lang w:val="hr-HR"/>
        </w:rPr>
        <w:t>of</w:t>
      </w:r>
      <w:proofErr w:type="spellEnd"/>
      <w:r w:rsidR="009348F5" w:rsidRPr="0069275E">
        <w:rPr>
          <w:color w:val="404040"/>
          <w:lang w:val="hr-HR"/>
        </w:rPr>
        <w:t xml:space="preserve"> </w:t>
      </w:r>
      <w:proofErr w:type="spellStart"/>
      <w:r w:rsidR="009348F5" w:rsidRPr="0069275E">
        <w:rPr>
          <w:color w:val="404040"/>
          <w:lang w:val="hr-HR"/>
        </w:rPr>
        <w:t>Bitola</w:t>
      </w:r>
      <w:proofErr w:type="spellEnd"/>
      <w:r w:rsidR="009348F5" w:rsidRPr="0069275E">
        <w:rPr>
          <w:color w:val="404040"/>
          <w:lang w:val="hr-HR"/>
        </w:rPr>
        <w:t xml:space="preserve"> 2025.”</w:t>
      </w:r>
      <w:r w:rsidR="00497162" w:rsidRPr="0069275E">
        <w:rPr>
          <w:color w:val="404040"/>
          <w:lang w:val="hr-HR"/>
        </w:rPr>
        <w:t xml:space="preserve"> na koje je bilo prijavljeno preko 80.000 radova iz 85 zemalja, a Škola za primijenjenu umjetnost u Rijeci izabrana je među 20 najbolji</w:t>
      </w:r>
      <w:r w:rsidR="0069275E">
        <w:rPr>
          <w:color w:val="404040"/>
          <w:lang w:val="hr-HR"/>
        </w:rPr>
        <w:t>h</w:t>
      </w:r>
      <w:r w:rsidR="00497162" w:rsidRPr="0069275E">
        <w:rPr>
          <w:color w:val="404040"/>
          <w:lang w:val="hr-HR"/>
        </w:rPr>
        <w:t xml:space="preserve"> koje su izborile sudjelovanje na sedmodnevnom likovnom festival</w:t>
      </w:r>
      <w:r w:rsidR="009348F5" w:rsidRPr="0069275E">
        <w:rPr>
          <w:color w:val="404040"/>
          <w:lang w:val="hr-HR"/>
        </w:rPr>
        <w:t xml:space="preserve"> gdje</w:t>
      </w:r>
      <w:r w:rsidR="00497162" w:rsidRPr="0069275E">
        <w:rPr>
          <w:color w:val="404040"/>
          <w:lang w:val="hr-HR"/>
        </w:rPr>
        <w:t xml:space="preserve"> </w:t>
      </w:r>
      <w:r w:rsidR="0069275E">
        <w:rPr>
          <w:color w:val="404040"/>
          <w:lang w:val="hr-HR"/>
        </w:rPr>
        <w:t>s</w:t>
      </w:r>
      <w:r w:rsidR="00497162" w:rsidRPr="0069275E">
        <w:rPr>
          <w:color w:val="404040"/>
          <w:lang w:val="hr-HR"/>
        </w:rPr>
        <w:t>e</w:t>
      </w:r>
      <w:r w:rsidR="009348F5" w:rsidRPr="0069275E">
        <w:rPr>
          <w:color w:val="404040"/>
          <w:lang w:val="hr-HR"/>
        </w:rPr>
        <w:t xml:space="preserve"> učenica </w:t>
      </w:r>
      <w:r w:rsidR="00545512">
        <w:rPr>
          <w:color w:val="404040"/>
          <w:lang w:val="hr-HR"/>
        </w:rPr>
        <w:t>Škole S.B</w:t>
      </w:r>
      <w:r w:rsidR="00497162" w:rsidRPr="0069275E">
        <w:rPr>
          <w:color w:val="404040"/>
          <w:lang w:val="hr-HR"/>
        </w:rPr>
        <w:t xml:space="preserve"> našla među 12 sudionika koji su pokazali najveći talent, dok je</w:t>
      </w:r>
      <w:r w:rsidR="00545512">
        <w:rPr>
          <w:color w:val="404040"/>
          <w:lang w:val="hr-HR"/>
        </w:rPr>
        <w:t xml:space="preserve"> druga učenica L.P.</w:t>
      </w:r>
      <w:r w:rsidR="00497162" w:rsidRPr="0069275E">
        <w:rPr>
          <w:color w:val="404040"/>
          <w:lang w:val="hr-HR"/>
        </w:rPr>
        <w:t xml:space="preserve"> osvojila dnevnu nagradu za četiri najuspješnija sudionika u danu. </w:t>
      </w:r>
    </w:p>
    <w:p w:rsidR="001E3498" w:rsidRPr="0069275E" w:rsidRDefault="001E3498" w:rsidP="0023465F">
      <w:pPr>
        <w:spacing w:after="0" w:line="360" w:lineRule="auto"/>
        <w:jc w:val="both"/>
        <w:rPr>
          <w:rFonts w:ascii="Times New Roman" w:hAnsi="Times New Roman" w:cs="Times New Roman"/>
          <w:bCs/>
          <w:sz w:val="24"/>
          <w:szCs w:val="24"/>
        </w:rPr>
      </w:pPr>
    </w:p>
    <w:p w:rsidR="001065FC" w:rsidRDefault="008F7AE2" w:rsidP="001065FC">
      <w:pPr>
        <w:spacing w:after="0" w:line="360" w:lineRule="auto"/>
        <w:jc w:val="both"/>
      </w:pPr>
      <w:r w:rsidRPr="0069275E">
        <w:rPr>
          <w:rFonts w:ascii="Times New Roman" w:hAnsi="Times New Roman" w:cs="Times New Roman"/>
          <w:bCs/>
          <w:sz w:val="24"/>
          <w:szCs w:val="24"/>
        </w:rPr>
        <w:t xml:space="preserve">Osim poticanja dodatnog odgojnog-obrazovnog stvaralaštva provođen je i projekt Škola i zajednica (ŠIZ). </w:t>
      </w:r>
      <w:r w:rsidR="001065FC" w:rsidRPr="0069275E">
        <w:rPr>
          <w:rFonts w:ascii="Times New Roman" w:hAnsi="Times New Roman" w:cs="Times New Roman"/>
          <w:bCs/>
          <w:sz w:val="24"/>
          <w:szCs w:val="24"/>
        </w:rPr>
        <w:t>Učenici</w:t>
      </w:r>
      <w:r w:rsidRPr="0069275E">
        <w:rPr>
          <w:rFonts w:ascii="Times New Roman" w:hAnsi="Times New Roman" w:cs="Times New Roman"/>
          <w:sz w:val="24"/>
          <w:szCs w:val="24"/>
        </w:rPr>
        <w:t xml:space="preserve"> su </w:t>
      </w:r>
      <w:r w:rsidR="001065FC" w:rsidRPr="0069275E">
        <w:rPr>
          <w:rFonts w:ascii="Times New Roman" w:hAnsi="Times New Roman" w:cs="Times New Roman"/>
          <w:sz w:val="24"/>
          <w:szCs w:val="24"/>
        </w:rPr>
        <w:t xml:space="preserve">kao problem, u dionici Promisli, odabrali problem Generacije – s posebnim naglaskom na čitalačke navike srednjoškolaca. Nakon što je odabrana tema/problem, posvetilo se istraživanju istoga u dionici Istraži. Posjetio se sajam knjiga </w:t>
      </w:r>
      <w:proofErr w:type="spellStart"/>
      <w:r w:rsidR="001065FC" w:rsidRPr="0069275E">
        <w:rPr>
          <w:rFonts w:ascii="Times New Roman" w:hAnsi="Times New Roman" w:cs="Times New Roman"/>
          <w:sz w:val="24"/>
          <w:szCs w:val="24"/>
        </w:rPr>
        <w:t>Interliber</w:t>
      </w:r>
      <w:proofErr w:type="spellEnd"/>
      <w:r w:rsidR="001065FC" w:rsidRPr="00497162">
        <w:rPr>
          <w:rFonts w:ascii="Times New Roman" w:hAnsi="Times New Roman" w:cs="Times New Roman"/>
          <w:sz w:val="24"/>
          <w:szCs w:val="24"/>
        </w:rPr>
        <w:t xml:space="preserve"> i Institut za društvena istraživanja</w:t>
      </w:r>
      <w:r w:rsidR="00763225">
        <w:rPr>
          <w:rFonts w:ascii="Times New Roman" w:hAnsi="Times New Roman" w:cs="Times New Roman"/>
          <w:sz w:val="24"/>
          <w:szCs w:val="24"/>
        </w:rPr>
        <w:t>.</w:t>
      </w:r>
      <w:r w:rsidR="001065FC" w:rsidRPr="00497162">
        <w:rPr>
          <w:rFonts w:ascii="Times New Roman" w:hAnsi="Times New Roman" w:cs="Times New Roman"/>
          <w:sz w:val="24"/>
          <w:szCs w:val="24"/>
        </w:rPr>
        <w:t xml:space="preserve"> Tamo se doznalo mnogo informacija o školskim časopisima i njihovoj ulozi u životu srednjoškolaca. Nakon toga, provedena je anketa na</w:t>
      </w:r>
      <w:r w:rsidR="001065FC" w:rsidRPr="001065FC">
        <w:rPr>
          <w:rFonts w:ascii="Times New Roman" w:hAnsi="Times New Roman" w:cs="Times New Roman"/>
          <w:sz w:val="24"/>
          <w:szCs w:val="24"/>
        </w:rPr>
        <w:t xml:space="preserve"> razini škole te se istražilo navike čitanja učenika škole, ali i njihovi stavovi o školskom časopisu. Rezultati su pokazali da bi učenici Škole za primijenjenu umjetnost u Rijeci voljeli imati školski časopis te se upravo pokretanje časopisa odabralo kao ključnu aktivnost u dionici Djeluj. Prije toga u dionici Stekni iskustvo, učenici su posjetili Prirodoslovnu i grafičku školu Rijeka te Prvu riječku hrvatsku gimnaziju gdje su se upoznali s učenicima i profesorima koji su u školi zaduženi za realizaciju školskog časopisa. Uslijedila je dionica Djeluj u kojoj su se učenici posvetili osnivanju časopisa, od odabira naziva i tema, preko pisanja tekstova, provođenja intervjua i prikupljanja materijala za školski časopis. Kada je sve prikupljeno, pristupilo se kreiranju časopisa u obliku </w:t>
      </w:r>
      <w:proofErr w:type="spellStart"/>
      <w:r w:rsidR="001065FC" w:rsidRPr="001065FC">
        <w:rPr>
          <w:rFonts w:ascii="Times New Roman" w:hAnsi="Times New Roman" w:cs="Times New Roman"/>
          <w:sz w:val="24"/>
          <w:szCs w:val="24"/>
        </w:rPr>
        <w:t>fanzina</w:t>
      </w:r>
      <w:proofErr w:type="spellEnd"/>
      <w:r w:rsidR="001065FC" w:rsidRPr="001065FC">
        <w:rPr>
          <w:rFonts w:ascii="Times New Roman" w:hAnsi="Times New Roman" w:cs="Times New Roman"/>
          <w:sz w:val="24"/>
          <w:szCs w:val="24"/>
        </w:rPr>
        <w:t xml:space="preserve">. Nakon </w:t>
      </w:r>
      <w:proofErr w:type="spellStart"/>
      <w:r w:rsidR="001065FC" w:rsidRPr="001065FC">
        <w:rPr>
          <w:rFonts w:ascii="Times New Roman" w:hAnsi="Times New Roman" w:cs="Times New Roman"/>
          <w:sz w:val="24"/>
          <w:szCs w:val="24"/>
        </w:rPr>
        <w:t>kolažiranja</w:t>
      </w:r>
      <w:proofErr w:type="spellEnd"/>
      <w:r w:rsidR="001065FC" w:rsidRPr="001065FC">
        <w:rPr>
          <w:rFonts w:ascii="Times New Roman" w:hAnsi="Times New Roman" w:cs="Times New Roman"/>
          <w:sz w:val="24"/>
          <w:szCs w:val="24"/>
        </w:rPr>
        <w:t xml:space="preserve"> sve stranice su skenirane i časopis je upućen u tisak. Sve aktivnosti </w:t>
      </w:r>
      <w:r w:rsidR="00763225">
        <w:rPr>
          <w:rFonts w:ascii="Times New Roman" w:hAnsi="Times New Roman" w:cs="Times New Roman"/>
          <w:sz w:val="24"/>
          <w:szCs w:val="24"/>
        </w:rPr>
        <w:t xml:space="preserve">prezentirane su od strane </w:t>
      </w:r>
      <w:r w:rsidR="001065FC" w:rsidRPr="001065FC">
        <w:rPr>
          <w:rFonts w:ascii="Times New Roman" w:hAnsi="Times New Roman" w:cs="Times New Roman"/>
          <w:sz w:val="24"/>
          <w:szCs w:val="24"/>
        </w:rPr>
        <w:t xml:space="preserve">na događanju Grand finale održanom 11.6.2025. godine na </w:t>
      </w:r>
      <w:proofErr w:type="spellStart"/>
      <w:r w:rsidR="001065FC" w:rsidRPr="001065FC">
        <w:rPr>
          <w:rFonts w:ascii="Times New Roman" w:hAnsi="Times New Roman" w:cs="Times New Roman"/>
          <w:sz w:val="24"/>
          <w:szCs w:val="24"/>
        </w:rPr>
        <w:t>kampusu</w:t>
      </w:r>
      <w:proofErr w:type="spellEnd"/>
      <w:r w:rsidR="001065FC" w:rsidRPr="001065FC">
        <w:rPr>
          <w:rFonts w:ascii="Times New Roman" w:hAnsi="Times New Roman" w:cs="Times New Roman"/>
          <w:sz w:val="24"/>
          <w:szCs w:val="24"/>
        </w:rPr>
        <w:t xml:space="preserve"> Sveučilišta u Rijeci u prostoru Filozofskog fakulteta Dvorana 006 (prizemlje). Događanje je organizirano na međužupanijskoj razini od strane </w:t>
      </w:r>
      <w:proofErr w:type="spellStart"/>
      <w:r w:rsidR="001065FC" w:rsidRPr="001065FC">
        <w:rPr>
          <w:rFonts w:ascii="Times New Roman" w:hAnsi="Times New Roman" w:cs="Times New Roman"/>
          <w:sz w:val="24"/>
          <w:szCs w:val="24"/>
        </w:rPr>
        <w:t>ŠiZ</w:t>
      </w:r>
      <w:proofErr w:type="spellEnd"/>
      <w:r w:rsidR="001065FC" w:rsidRPr="001065FC">
        <w:rPr>
          <w:rFonts w:ascii="Times New Roman" w:hAnsi="Times New Roman" w:cs="Times New Roman"/>
          <w:sz w:val="24"/>
          <w:szCs w:val="24"/>
        </w:rPr>
        <w:t xml:space="preserve"> tima. Tiskano je 230 komada časopisa opsega 24 A4 stranice, a promocija je odrađena na dan svečane podjele svjedodžbi 1.7.2025. godine.</w:t>
      </w:r>
      <w:r w:rsidR="001065FC">
        <w:t xml:space="preserve"> </w:t>
      </w:r>
    </w:p>
    <w:p w:rsidR="004639F1" w:rsidRDefault="004639F1" w:rsidP="000F61E3">
      <w:pPr>
        <w:spacing w:after="0" w:line="360" w:lineRule="auto"/>
        <w:rPr>
          <w:rFonts w:ascii="Times New Roman" w:hAnsi="Times New Roman" w:cs="Times New Roman"/>
          <w:sz w:val="24"/>
          <w:szCs w:val="24"/>
        </w:rPr>
      </w:pPr>
    </w:p>
    <w:p w:rsidR="0083249F" w:rsidRDefault="004639F1" w:rsidP="00153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 školskoj godini 202</w:t>
      </w:r>
      <w:r w:rsidR="001065FC">
        <w:rPr>
          <w:rFonts w:ascii="Times New Roman" w:hAnsi="Times New Roman" w:cs="Times New Roman"/>
          <w:sz w:val="24"/>
          <w:szCs w:val="24"/>
        </w:rPr>
        <w:t>4</w:t>
      </w:r>
      <w:r>
        <w:rPr>
          <w:rFonts w:ascii="Times New Roman" w:hAnsi="Times New Roman" w:cs="Times New Roman"/>
          <w:sz w:val="24"/>
          <w:szCs w:val="24"/>
        </w:rPr>
        <w:t>./202</w:t>
      </w:r>
      <w:r w:rsidR="001065FC">
        <w:rPr>
          <w:rFonts w:ascii="Times New Roman" w:hAnsi="Times New Roman" w:cs="Times New Roman"/>
          <w:sz w:val="24"/>
          <w:szCs w:val="24"/>
        </w:rPr>
        <w:t>5</w:t>
      </w:r>
      <w:r>
        <w:rPr>
          <w:rFonts w:ascii="Times New Roman" w:hAnsi="Times New Roman" w:cs="Times New Roman"/>
          <w:sz w:val="24"/>
          <w:szCs w:val="24"/>
        </w:rPr>
        <w:t>. zaposlen je jedan pomoćnik u nastavi koji pomaže učenici</w:t>
      </w:r>
      <w:r w:rsidR="002029CC">
        <w:rPr>
          <w:rFonts w:ascii="Times New Roman" w:hAnsi="Times New Roman" w:cs="Times New Roman"/>
          <w:sz w:val="24"/>
          <w:szCs w:val="24"/>
        </w:rPr>
        <w:t xml:space="preserve"> u nastavi</w:t>
      </w:r>
      <w:r>
        <w:rPr>
          <w:rFonts w:ascii="Times New Roman" w:hAnsi="Times New Roman" w:cs="Times New Roman"/>
          <w:sz w:val="24"/>
          <w:szCs w:val="24"/>
        </w:rPr>
        <w:t xml:space="preserve"> koja ima stečene</w:t>
      </w:r>
      <w:r w:rsidR="001F1289">
        <w:rPr>
          <w:rFonts w:ascii="Times New Roman" w:hAnsi="Times New Roman" w:cs="Times New Roman"/>
          <w:sz w:val="24"/>
          <w:szCs w:val="24"/>
        </w:rPr>
        <w:t xml:space="preserve"> uvjete</w:t>
      </w:r>
      <w:r>
        <w:rPr>
          <w:rFonts w:ascii="Times New Roman" w:hAnsi="Times New Roman" w:cs="Times New Roman"/>
          <w:sz w:val="24"/>
          <w:szCs w:val="24"/>
        </w:rPr>
        <w:t xml:space="preserve"> i za to su odobrena sredstva od Osnivača. Učenica je uspješno završila </w:t>
      </w:r>
      <w:r w:rsidR="001065FC">
        <w:rPr>
          <w:rFonts w:ascii="Times New Roman" w:hAnsi="Times New Roman" w:cs="Times New Roman"/>
          <w:sz w:val="24"/>
          <w:szCs w:val="24"/>
        </w:rPr>
        <w:t>drugi</w:t>
      </w:r>
      <w:r>
        <w:rPr>
          <w:rFonts w:ascii="Times New Roman" w:hAnsi="Times New Roman" w:cs="Times New Roman"/>
          <w:sz w:val="24"/>
          <w:szCs w:val="24"/>
        </w:rPr>
        <w:t xml:space="preserve"> i up</w:t>
      </w:r>
      <w:r w:rsidR="00990D97">
        <w:rPr>
          <w:rFonts w:ascii="Times New Roman" w:hAnsi="Times New Roman" w:cs="Times New Roman"/>
          <w:sz w:val="24"/>
          <w:szCs w:val="24"/>
        </w:rPr>
        <w:t>isala treći</w:t>
      </w:r>
      <w:r>
        <w:rPr>
          <w:rFonts w:ascii="Times New Roman" w:hAnsi="Times New Roman" w:cs="Times New Roman"/>
          <w:sz w:val="24"/>
          <w:szCs w:val="24"/>
        </w:rPr>
        <w:t xml:space="preserve"> razred, a Škola je podmirila sve obaveze u svezi plaće i </w:t>
      </w:r>
      <w:r w:rsidR="0083249F">
        <w:rPr>
          <w:rFonts w:ascii="Times New Roman" w:hAnsi="Times New Roman" w:cs="Times New Roman"/>
          <w:sz w:val="24"/>
          <w:szCs w:val="24"/>
        </w:rPr>
        <w:t>ostalih materijalni</w:t>
      </w:r>
      <w:r w:rsidR="00763225">
        <w:rPr>
          <w:rFonts w:ascii="Times New Roman" w:hAnsi="Times New Roman" w:cs="Times New Roman"/>
          <w:sz w:val="24"/>
          <w:szCs w:val="24"/>
        </w:rPr>
        <w:t>h</w:t>
      </w:r>
      <w:r w:rsidR="0083249F">
        <w:rPr>
          <w:rFonts w:ascii="Times New Roman" w:hAnsi="Times New Roman" w:cs="Times New Roman"/>
          <w:sz w:val="24"/>
          <w:szCs w:val="24"/>
        </w:rPr>
        <w:t xml:space="preserve"> prava prema pomoćniku</w:t>
      </w:r>
      <w:r>
        <w:rPr>
          <w:rFonts w:ascii="Times New Roman" w:hAnsi="Times New Roman" w:cs="Times New Roman"/>
          <w:sz w:val="24"/>
          <w:szCs w:val="24"/>
        </w:rPr>
        <w:t>.</w:t>
      </w:r>
    </w:p>
    <w:p w:rsidR="004639F1" w:rsidRPr="004639F1" w:rsidRDefault="004639F1" w:rsidP="000F61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F61E3" w:rsidRDefault="000F61E3" w:rsidP="00153852">
      <w:pPr>
        <w:spacing w:after="0" w:line="360" w:lineRule="auto"/>
        <w:jc w:val="both"/>
        <w:rPr>
          <w:rFonts w:ascii="Times New Roman" w:hAnsi="Times New Roman" w:cs="Times New Roman"/>
          <w:sz w:val="24"/>
          <w:szCs w:val="24"/>
        </w:rPr>
      </w:pPr>
      <w:r w:rsidRPr="000F61E3">
        <w:rPr>
          <w:rFonts w:ascii="Times New Roman" w:hAnsi="Times New Roman" w:cs="Times New Roman"/>
          <w:sz w:val="24"/>
          <w:szCs w:val="24"/>
        </w:rPr>
        <w:t xml:space="preserve">U sklopu programa </w:t>
      </w:r>
      <w:r w:rsidR="00471DB6">
        <w:rPr>
          <w:rFonts w:ascii="Times New Roman" w:hAnsi="Times New Roman" w:cs="Times New Roman"/>
          <w:sz w:val="24"/>
          <w:szCs w:val="24"/>
        </w:rPr>
        <w:t xml:space="preserve">Osiguranje besplatnih zaliha menstrualnih higijenskih potrepština </w:t>
      </w:r>
      <w:r w:rsidRPr="000F61E3">
        <w:rPr>
          <w:rFonts w:ascii="Times New Roman" w:hAnsi="Times New Roman" w:cs="Times New Roman"/>
          <w:sz w:val="24"/>
          <w:szCs w:val="24"/>
        </w:rPr>
        <w:t>nabavljen</w:t>
      </w:r>
      <w:r w:rsidR="00471DB6">
        <w:rPr>
          <w:rFonts w:ascii="Times New Roman" w:hAnsi="Times New Roman" w:cs="Times New Roman"/>
          <w:sz w:val="24"/>
          <w:szCs w:val="24"/>
        </w:rPr>
        <w:t>i su higijenski ulošci za sve učenice Škole u odobrenom iznosu od 7</w:t>
      </w:r>
      <w:r w:rsidR="00990D97">
        <w:rPr>
          <w:rFonts w:ascii="Times New Roman" w:hAnsi="Times New Roman" w:cs="Times New Roman"/>
          <w:sz w:val="24"/>
          <w:szCs w:val="24"/>
        </w:rPr>
        <w:t>33,50</w:t>
      </w:r>
      <w:r w:rsidR="00471DB6">
        <w:rPr>
          <w:rFonts w:ascii="Times New Roman" w:hAnsi="Times New Roman" w:cs="Times New Roman"/>
          <w:sz w:val="24"/>
          <w:szCs w:val="24"/>
        </w:rPr>
        <w:t xml:space="preserve"> eura. </w:t>
      </w:r>
      <w:r w:rsidRPr="000F61E3">
        <w:rPr>
          <w:rFonts w:ascii="Times New Roman" w:hAnsi="Times New Roman" w:cs="Times New Roman"/>
          <w:sz w:val="24"/>
          <w:szCs w:val="24"/>
        </w:rPr>
        <w:t xml:space="preserve"> </w:t>
      </w:r>
    </w:p>
    <w:p w:rsidR="004639F1" w:rsidRDefault="004639F1" w:rsidP="000F61E3">
      <w:pPr>
        <w:spacing w:after="0" w:line="360" w:lineRule="auto"/>
        <w:rPr>
          <w:rFonts w:ascii="Times New Roman" w:hAnsi="Times New Roman" w:cs="Times New Roman"/>
          <w:sz w:val="24"/>
          <w:szCs w:val="24"/>
        </w:rPr>
      </w:pPr>
    </w:p>
    <w:p w:rsidR="008F05FD" w:rsidRPr="004476A7" w:rsidRDefault="008F05FD" w:rsidP="003F1F17">
      <w:pPr>
        <w:spacing w:after="120" w:line="240" w:lineRule="auto"/>
        <w:rPr>
          <w:rFonts w:ascii="Times New Roman" w:hAnsi="Times New Roman" w:cs="Times New Roman"/>
          <w:b/>
          <w:sz w:val="24"/>
          <w:szCs w:val="24"/>
        </w:rPr>
      </w:pPr>
      <w:r w:rsidRPr="004476A7">
        <w:rPr>
          <w:rFonts w:ascii="Times New Roman" w:hAnsi="Times New Roman" w:cs="Times New Roman"/>
          <w:b/>
          <w:sz w:val="24"/>
          <w:szCs w:val="24"/>
        </w:rPr>
        <w:t>NAČIN I S</w:t>
      </w:r>
      <w:r w:rsidR="006D27F9" w:rsidRPr="004476A7">
        <w:rPr>
          <w:rFonts w:ascii="Times New Roman" w:hAnsi="Times New Roman" w:cs="Times New Roman"/>
          <w:b/>
          <w:sz w:val="24"/>
          <w:szCs w:val="24"/>
        </w:rPr>
        <w:t>REDSTVA ZA REALIZACIJU PROGRAMA</w:t>
      </w:r>
    </w:p>
    <w:p w:rsidR="00950E8B" w:rsidRPr="004476A7" w:rsidRDefault="00950E8B" w:rsidP="008F05FD">
      <w:pPr>
        <w:spacing w:after="0" w:line="240" w:lineRule="auto"/>
        <w:rPr>
          <w:rFonts w:ascii="Arial" w:hAnsi="Arial" w:cs="Arial"/>
          <w:b/>
          <w:sz w:val="20"/>
          <w:szCs w:val="20"/>
        </w:rPr>
      </w:pPr>
    </w:p>
    <w:tbl>
      <w:tblPr>
        <w:tblStyle w:val="Reetkatablic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9"/>
        <w:gridCol w:w="4129"/>
        <w:gridCol w:w="1387"/>
        <w:gridCol w:w="1658"/>
        <w:gridCol w:w="1626"/>
      </w:tblGrid>
      <w:tr w:rsidR="00950E8B" w:rsidRPr="004476A7" w:rsidTr="00990D97">
        <w:trPr>
          <w:trHeight w:hRule="exact" w:val="567"/>
        </w:trPr>
        <w:tc>
          <w:tcPr>
            <w:tcW w:w="809" w:type="dxa"/>
            <w:tcBorders>
              <w:bottom w:val="single" w:sz="12" w:space="0" w:color="auto"/>
            </w:tcBorders>
            <w:vAlign w:val="center"/>
            <w:hideMark/>
          </w:tcPr>
          <w:p w:rsidR="00950E8B" w:rsidRPr="004476A7" w:rsidRDefault="00950E8B">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R.br.</w:t>
            </w:r>
          </w:p>
        </w:tc>
        <w:tc>
          <w:tcPr>
            <w:tcW w:w="4129" w:type="dxa"/>
            <w:tcBorders>
              <w:bottom w:val="single" w:sz="12" w:space="0" w:color="auto"/>
            </w:tcBorders>
            <w:vAlign w:val="center"/>
            <w:hideMark/>
          </w:tcPr>
          <w:p w:rsidR="00950E8B" w:rsidRPr="004476A7" w:rsidRDefault="00950E8B">
            <w:pP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Naziv aktivnosti / projekta</w:t>
            </w:r>
          </w:p>
        </w:tc>
        <w:tc>
          <w:tcPr>
            <w:tcW w:w="1387" w:type="dxa"/>
            <w:tcBorders>
              <w:bottom w:val="single" w:sz="12" w:space="0" w:color="auto"/>
            </w:tcBorders>
            <w:vAlign w:val="center"/>
            <w:hideMark/>
          </w:tcPr>
          <w:p w:rsidR="00950E8B" w:rsidRPr="004476A7" w:rsidRDefault="00950E8B" w:rsidP="00ED5638">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202</w:t>
            </w:r>
            <w:r w:rsidR="00990D97">
              <w:rPr>
                <w:rFonts w:ascii="Times New Roman" w:hAnsi="Times New Roman" w:cs="Times New Roman"/>
                <w:b/>
                <w:color w:val="000000" w:themeColor="text1"/>
                <w:sz w:val="24"/>
                <w:szCs w:val="24"/>
              </w:rPr>
              <w:t>6</w:t>
            </w:r>
            <w:r w:rsidRPr="004476A7">
              <w:rPr>
                <w:rFonts w:ascii="Times New Roman" w:hAnsi="Times New Roman" w:cs="Times New Roman"/>
                <w:b/>
                <w:color w:val="000000" w:themeColor="text1"/>
                <w:sz w:val="24"/>
                <w:szCs w:val="24"/>
              </w:rPr>
              <w:t>.</w:t>
            </w:r>
          </w:p>
        </w:tc>
        <w:tc>
          <w:tcPr>
            <w:tcW w:w="1658" w:type="dxa"/>
            <w:tcBorders>
              <w:bottom w:val="single" w:sz="12" w:space="0" w:color="auto"/>
            </w:tcBorders>
            <w:vAlign w:val="center"/>
            <w:hideMark/>
          </w:tcPr>
          <w:p w:rsidR="00950E8B" w:rsidRPr="004476A7" w:rsidRDefault="00950E8B" w:rsidP="00990D97">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202</w:t>
            </w:r>
            <w:r w:rsidR="00990D97">
              <w:rPr>
                <w:rFonts w:ascii="Times New Roman" w:hAnsi="Times New Roman" w:cs="Times New Roman"/>
                <w:b/>
                <w:color w:val="000000" w:themeColor="text1"/>
                <w:sz w:val="24"/>
                <w:szCs w:val="24"/>
              </w:rPr>
              <w:t>7</w:t>
            </w:r>
            <w:r w:rsidRPr="004476A7">
              <w:rPr>
                <w:rFonts w:ascii="Times New Roman" w:hAnsi="Times New Roman" w:cs="Times New Roman"/>
                <w:b/>
                <w:color w:val="000000" w:themeColor="text1"/>
                <w:sz w:val="24"/>
                <w:szCs w:val="24"/>
              </w:rPr>
              <w:t>.</w:t>
            </w:r>
          </w:p>
        </w:tc>
        <w:tc>
          <w:tcPr>
            <w:tcW w:w="1626" w:type="dxa"/>
            <w:tcBorders>
              <w:bottom w:val="single" w:sz="12" w:space="0" w:color="auto"/>
            </w:tcBorders>
            <w:vAlign w:val="center"/>
            <w:hideMark/>
          </w:tcPr>
          <w:p w:rsidR="00950E8B" w:rsidRPr="004476A7" w:rsidRDefault="00ED5638" w:rsidP="00990D97">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202</w:t>
            </w:r>
            <w:r w:rsidR="00990D97">
              <w:rPr>
                <w:rFonts w:ascii="Times New Roman" w:hAnsi="Times New Roman" w:cs="Times New Roman"/>
                <w:b/>
                <w:color w:val="000000" w:themeColor="text1"/>
                <w:sz w:val="24"/>
                <w:szCs w:val="24"/>
              </w:rPr>
              <w:t>8</w:t>
            </w:r>
            <w:r w:rsidR="00950E8B" w:rsidRPr="004476A7">
              <w:rPr>
                <w:rFonts w:ascii="Times New Roman" w:hAnsi="Times New Roman" w:cs="Times New Roman"/>
                <w:b/>
                <w:color w:val="000000" w:themeColor="text1"/>
                <w:sz w:val="24"/>
                <w:szCs w:val="24"/>
              </w:rPr>
              <w:t>.</w:t>
            </w:r>
          </w:p>
        </w:tc>
      </w:tr>
      <w:tr w:rsidR="00990D97" w:rsidRPr="004476A7" w:rsidTr="00990D97">
        <w:trPr>
          <w:trHeight w:hRule="exact" w:val="567"/>
        </w:trPr>
        <w:tc>
          <w:tcPr>
            <w:tcW w:w="809" w:type="dxa"/>
            <w:tcBorders>
              <w:top w:val="single" w:sz="12" w:space="0" w:color="auto"/>
              <w:bottom w:val="single" w:sz="4" w:space="0" w:color="auto"/>
            </w:tcBorders>
            <w:vAlign w:val="center"/>
            <w:hideMark/>
          </w:tcPr>
          <w:p w:rsidR="00990D97" w:rsidRPr="004476A7" w:rsidRDefault="00990D97" w:rsidP="00990D97">
            <w:pPr>
              <w:jc w:val="center"/>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1.</w:t>
            </w:r>
          </w:p>
        </w:tc>
        <w:tc>
          <w:tcPr>
            <w:tcW w:w="4129" w:type="dxa"/>
            <w:tcBorders>
              <w:top w:val="single" w:sz="12" w:space="0" w:color="auto"/>
              <w:bottom w:val="single" w:sz="4" w:space="0" w:color="auto"/>
            </w:tcBorders>
            <w:vAlign w:val="center"/>
            <w:hideMark/>
          </w:tcPr>
          <w:p w:rsidR="00990D97" w:rsidRPr="004476A7" w:rsidRDefault="00990D97" w:rsidP="00990D97">
            <w:pPr>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Programi školskog kurikuluma</w:t>
            </w:r>
          </w:p>
        </w:tc>
        <w:tc>
          <w:tcPr>
            <w:tcW w:w="1387" w:type="dxa"/>
            <w:tcBorders>
              <w:top w:val="single" w:sz="12" w:space="0" w:color="auto"/>
              <w:bottom w:val="single" w:sz="4"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3.300,00</w:t>
            </w:r>
          </w:p>
        </w:tc>
        <w:tc>
          <w:tcPr>
            <w:tcW w:w="1658" w:type="dxa"/>
            <w:tcBorders>
              <w:top w:val="single" w:sz="12" w:space="0" w:color="auto"/>
              <w:bottom w:val="single" w:sz="4"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3.300,00</w:t>
            </w:r>
          </w:p>
        </w:tc>
        <w:tc>
          <w:tcPr>
            <w:tcW w:w="1626" w:type="dxa"/>
            <w:tcBorders>
              <w:top w:val="single" w:sz="12" w:space="0" w:color="auto"/>
              <w:bottom w:val="single" w:sz="4"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3.300,00</w:t>
            </w:r>
          </w:p>
        </w:tc>
      </w:tr>
      <w:tr w:rsidR="00990D97" w:rsidRPr="004476A7" w:rsidTr="00990D97">
        <w:trPr>
          <w:trHeight w:hRule="exact" w:val="567"/>
        </w:trPr>
        <w:tc>
          <w:tcPr>
            <w:tcW w:w="809" w:type="dxa"/>
            <w:tcBorders>
              <w:top w:val="single" w:sz="4" w:space="0" w:color="auto"/>
              <w:bottom w:val="single" w:sz="4" w:space="0" w:color="auto"/>
            </w:tcBorders>
            <w:vAlign w:val="center"/>
            <w:hideMark/>
          </w:tcPr>
          <w:p w:rsidR="00990D97" w:rsidRPr="004476A7" w:rsidRDefault="00990D97" w:rsidP="00990D97">
            <w:pPr>
              <w:jc w:val="center"/>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 xml:space="preserve">2. </w:t>
            </w:r>
          </w:p>
        </w:tc>
        <w:tc>
          <w:tcPr>
            <w:tcW w:w="4129" w:type="dxa"/>
            <w:tcBorders>
              <w:top w:val="single" w:sz="4" w:space="0" w:color="auto"/>
              <w:bottom w:val="single" w:sz="4" w:space="0" w:color="auto"/>
            </w:tcBorders>
            <w:vAlign w:val="center"/>
            <w:hideMark/>
          </w:tcPr>
          <w:p w:rsidR="00990D97" w:rsidRPr="004476A7" w:rsidRDefault="00990D97" w:rsidP="00990D97">
            <w:pPr>
              <w:rPr>
                <w:rFonts w:ascii="Times New Roman" w:hAnsi="Times New Roman" w:cs="Times New Roman"/>
                <w:color w:val="000000" w:themeColor="text1"/>
                <w:sz w:val="24"/>
                <w:szCs w:val="24"/>
              </w:rPr>
            </w:pPr>
            <w:r>
              <w:rPr>
                <w:rFonts w:ascii="Times New Roman" w:hAnsi="Times New Roman" w:cs="Times New Roman"/>
              </w:rPr>
              <w:t>Sufinanciranje rada pomoćnika u nastavi</w:t>
            </w:r>
          </w:p>
        </w:tc>
        <w:tc>
          <w:tcPr>
            <w:tcW w:w="1387" w:type="dxa"/>
            <w:tcBorders>
              <w:top w:val="single" w:sz="4" w:space="0" w:color="auto"/>
              <w:bottom w:val="single" w:sz="4"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16.755,00</w:t>
            </w:r>
          </w:p>
        </w:tc>
        <w:tc>
          <w:tcPr>
            <w:tcW w:w="1658" w:type="dxa"/>
            <w:tcBorders>
              <w:top w:val="single" w:sz="4" w:space="0" w:color="auto"/>
              <w:bottom w:val="single" w:sz="4"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16.755,00</w:t>
            </w:r>
          </w:p>
        </w:tc>
        <w:tc>
          <w:tcPr>
            <w:tcW w:w="1626" w:type="dxa"/>
            <w:tcBorders>
              <w:top w:val="single" w:sz="4" w:space="0" w:color="auto"/>
              <w:bottom w:val="single" w:sz="4"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16.755,00</w:t>
            </w:r>
          </w:p>
        </w:tc>
      </w:tr>
      <w:tr w:rsidR="00990D97" w:rsidRPr="004476A7" w:rsidTr="00990D97">
        <w:trPr>
          <w:trHeight w:hRule="exact" w:val="567"/>
        </w:trPr>
        <w:tc>
          <w:tcPr>
            <w:tcW w:w="809" w:type="dxa"/>
            <w:tcBorders>
              <w:top w:val="single" w:sz="4" w:space="0" w:color="auto"/>
              <w:bottom w:val="single" w:sz="12"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p>
        </w:tc>
        <w:tc>
          <w:tcPr>
            <w:tcW w:w="4129" w:type="dxa"/>
            <w:tcBorders>
              <w:top w:val="single" w:sz="4" w:space="0" w:color="auto"/>
              <w:bottom w:val="single" w:sz="12" w:space="0" w:color="auto"/>
            </w:tcBorders>
            <w:vAlign w:val="center"/>
          </w:tcPr>
          <w:p w:rsidR="00990D97" w:rsidRDefault="00990D97" w:rsidP="00990D97">
            <w:pPr>
              <w:rPr>
                <w:rFonts w:ascii="Times New Roman" w:hAnsi="Times New Roman" w:cs="Times New Roman"/>
              </w:rPr>
            </w:pPr>
            <w:r>
              <w:rPr>
                <w:rFonts w:ascii="Times New Roman" w:hAnsi="Times New Roman" w:cs="Times New Roman"/>
              </w:rPr>
              <w:t>Osiguranje besplatnih zaliha menstrualnih higijenskih potrepština</w:t>
            </w:r>
          </w:p>
        </w:tc>
        <w:tc>
          <w:tcPr>
            <w:tcW w:w="1387" w:type="dxa"/>
            <w:tcBorders>
              <w:top w:val="single" w:sz="4" w:space="0" w:color="auto"/>
              <w:bottom w:val="single" w:sz="12" w:space="0" w:color="auto"/>
            </w:tcBorders>
            <w:vAlign w:val="center"/>
          </w:tcPr>
          <w:p w:rsidR="00990D9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733,50</w:t>
            </w:r>
          </w:p>
        </w:tc>
        <w:tc>
          <w:tcPr>
            <w:tcW w:w="1658" w:type="dxa"/>
            <w:tcBorders>
              <w:top w:val="single" w:sz="4" w:space="0" w:color="auto"/>
              <w:bottom w:val="single" w:sz="12" w:space="0" w:color="auto"/>
            </w:tcBorders>
            <w:vAlign w:val="center"/>
          </w:tcPr>
          <w:p w:rsidR="00990D9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733,50</w:t>
            </w:r>
          </w:p>
        </w:tc>
        <w:tc>
          <w:tcPr>
            <w:tcW w:w="1626" w:type="dxa"/>
            <w:tcBorders>
              <w:top w:val="single" w:sz="4" w:space="0" w:color="auto"/>
              <w:bottom w:val="single" w:sz="12" w:space="0" w:color="auto"/>
            </w:tcBorders>
            <w:vAlign w:val="center"/>
          </w:tcPr>
          <w:p w:rsidR="00990D97" w:rsidRDefault="00990D97" w:rsidP="00990D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733,50</w:t>
            </w:r>
          </w:p>
        </w:tc>
      </w:tr>
      <w:tr w:rsidR="00990D97" w:rsidRPr="004476A7" w:rsidTr="00990D97">
        <w:trPr>
          <w:trHeight w:hRule="exact" w:val="567"/>
        </w:trPr>
        <w:tc>
          <w:tcPr>
            <w:tcW w:w="809" w:type="dxa"/>
            <w:tcBorders>
              <w:top w:val="single" w:sz="12" w:space="0" w:color="auto"/>
            </w:tcBorders>
            <w:vAlign w:val="center"/>
          </w:tcPr>
          <w:p w:rsidR="00990D97" w:rsidRPr="004476A7" w:rsidRDefault="00990D97" w:rsidP="00990D97">
            <w:pPr>
              <w:jc w:val="center"/>
              <w:rPr>
                <w:rFonts w:ascii="Times New Roman" w:hAnsi="Times New Roman" w:cs="Times New Roman"/>
                <w:color w:val="000000" w:themeColor="text1"/>
                <w:sz w:val="24"/>
                <w:szCs w:val="24"/>
              </w:rPr>
            </w:pPr>
          </w:p>
        </w:tc>
        <w:tc>
          <w:tcPr>
            <w:tcW w:w="4129" w:type="dxa"/>
            <w:tcBorders>
              <w:top w:val="single" w:sz="12" w:space="0" w:color="auto"/>
            </w:tcBorders>
            <w:vAlign w:val="center"/>
            <w:hideMark/>
          </w:tcPr>
          <w:p w:rsidR="00990D97" w:rsidRPr="004476A7" w:rsidRDefault="00990D97" w:rsidP="00990D97">
            <w:pPr>
              <w:rPr>
                <w:rFonts w:ascii="Times New Roman" w:hAnsi="Times New Roman" w:cs="Times New Roman"/>
                <w:color w:val="000000" w:themeColor="text1"/>
                <w:sz w:val="24"/>
                <w:szCs w:val="24"/>
              </w:rPr>
            </w:pPr>
            <w:r w:rsidRPr="004476A7">
              <w:rPr>
                <w:rFonts w:ascii="Times New Roman" w:hAnsi="Times New Roman" w:cs="Times New Roman"/>
                <w:b/>
                <w:color w:val="000000" w:themeColor="text1"/>
                <w:sz w:val="24"/>
                <w:szCs w:val="24"/>
              </w:rPr>
              <w:t>Ukupno program:</w:t>
            </w:r>
          </w:p>
        </w:tc>
        <w:tc>
          <w:tcPr>
            <w:tcW w:w="1387" w:type="dxa"/>
            <w:tcBorders>
              <w:top w:val="single" w:sz="12" w:space="0" w:color="auto"/>
            </w:tcBorders>
            <w:vAlign w:val="center"/>
          </w:tcPr>
          <w:p w:rsidR="00990D97" w:rsidRPr="004476A7" w:rsidRDefault="00990D97" w:rsidP="00990D9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20.788,50</w:t>
            </w:r>
          </w:p>
        </w:tc>
        <w:tc>
          <w:tcPr>
            <w:tcW w:w="1658" w:type="dxa"/>
            <w:tcBorders>
              <w:top w:val="single" w:sz="12" w:space="0" w:color="auto"/>
            </w:tcBorders>
            <w:vAlign w:val="center"/>
          </w:tcPr>
          <w:p w:rsidR="00990D97" w:rsidRPr="004476A7" w:rsidRDefault="00990D97" w:rsidP="00990D9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20.788,50</w:t>
            </w:r>
          </w:p>
        </w:tc>
        <w:tc>
          <w:tcPr>
            <w:tcW w:w="1626" w:type="dxa"/>
            <w:tcBorders>
              <w:top w:val="single" w:sz="12" w:space="0" w:color="auto"/>
            </w:tcBorders>
            <w:vAlign w:val="center"/>
          </w:tcPr>
          <w:p w:rsidR="00990D97" w:rsidRPr="004476A7" w:rsidRDefault="00990D97" w:rsidP="00990D9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20.788,50</w:t>
            </w:r>
          </w:p>
        </w:tc>
      </w:tr>
    </w:tbl>
    <w:p w:rsidR="00950E8B" w:rsidRPr="004476A7" w:rsidRDefault="00950E8B" w:rsidP="008F05FD">
      <w:pPr>
        <w:spacing w:after="0" w:line="240" w:lineRule="auto"/>
        <w:rPr>
          <w:rFonts w:ascii="Arial" w:hAnsi="Arial" w:cs="Arial"/>
          <w:b/>
          <w:sz w:val="20"/>
          <w:szCs w:val="20"/>
        </w:rPr>
      </w:pPr>
    </w:p>
    <w:p w:rsidR="006D27F9" w:rsidRPr="004476A7" w:rsidRDefault="006D27F9" w:rsidP="008F05FD">
      <w:pPr>
        <w:spacing w:after="0" w:line="240" w:lineRule="auto"/>
        <w:rPr>
          <w:rFonts w:ascii="Arial" w:hAnsi="Arial" w:cs="Arial"/>
          <w:b/>
          <w:sz w:val="20"/>
          <w:szCs w:val="20"/>
        </w:rPr>
      </w:pPr>
    </w:p>
    <w:p w:rsidR="008F05FD" w:rsidRPr="004476A7" w:rsidRDefault="008F05FD" w:rsidP="003F1F17">
      <w:pPr>
        <w:spacing w:after="120" w:line="240" w:lineRule="auto"/>
        <w:rPr>
          <w:rFonts w:ascii="Times New Roman" w:hAnsi="Times New Roman" w:cs="Times New Roman"/>
          <w:b/>
          <w:sz w:val="24"/>
          <w:szCs w:val="24"/>
        </w:rPr>
      </w:pPr>
      <w:r w:rsidRPr="004476A7">
        <w:rPr>
          <w:rFonts w:ascii="Times New Roman" w:hAnsi="Times New Roman" w:cs="Times New Roman"/>
          <w:b/>
          <w:sz w:val="24"/>
          <w:szCs w:val="24"/>
        </w:rPr>
        <w:t>RAZLOG ODSTUPANJA OD PROŠLOGODINJIH PROJEKCIJA</w:t>
      </w:r>
      <w:r w:rsidR="008155AC" w:rsidRPr="004476A7">
        <w:rPr>
          <w:rFonts w:ascii="Times New Roman" w:hAnsi="Times New Roman" w:cs="Times New Roman"/>
          <w:b/>
          <w:sz w:val="24"/>
          <w:szCs w:val="24"/>
        </w:rPr>
        <w:t xml:space="preserve"> </w:t>
      </w:r>
    </w:p>
    <w:p w:rsidR="008155AC" w:rsidRPr="004476A7" w:rsidRDefault="008155AC" w:rsidP="008F05FD">
      <w:pPr>
        <w:spacing w:after="0" w:line="240" w:lineRule="auto"/>
        <w:rPr>
          <w:rFonts w:ascii="Times New Roman" w:hAnsi="Times New Roman" w:cs="Times New Roman"/>
          <w:sz w:val="24"/>
          <w:szCs w:val="24"/>
        </w:rPr>
      </w:pPr>
    </w:p>
    <w:p w:rsidR="007C0F39" w:rsidRDefault="007C0F39" w:rsidP="008155AC">
      <w:pPr>
        <w:spacing w:after="0" w:line="360" w:lineRule="auto"/>
        <w:jc w:val="both"/>
        <w:rPr>
          <w:rFonts w:ascii="Times New Roman" w:hAnsi="Times New Roman" w:cs="Times New Roman"/>
          <w:sz w:val="24"/>
          <w:szCs w:val="24"/>
        </w:rPr>
      </w:pPr>
      <w:r w:rsidRPr="004476A7">
        <w:rPr>
          <w:rFonts w:ascii="Times New Roman" w:hAnsi="Times New Roman" w:cs="Times New Roman"/>
          <w:sz w:val="24"/>
          <w:szCs w:val="24"/>
        </w:rPr>
        <w:t>Plan Unapređenja kvalitete odgojno obrazovnog sustava</w:t>
      </w:r>
      <w:r w:rsidR="009C6958">
        <w:rPr>
          <w:rFonts w:ascii="Times New Roman" w:hAnsi="Times New Roman" w:cs="Times New Roman"/>
          <w:sz w:val="24"/>
          <w:szCs w:val="24"/>
        </w:rPr>
        <w:t xml:space="preserve"> izmijenjen je prema</w:t>
      </w:r>
      <w:r w:rsidR="0083249F">
        <w:rPr>
          <w:rFonts w:ascii="Times New Roman" w:hAnsi="Times New Roman" w:cs="Times New Roman"/>
          <w:sz w:val="24"/>
          <w:szCs w:val="24"/>
        </w:rPr>
        <w:t xml:space="preserve"> </w:t>
      </w:r>
      <w:r w:rsidR="00990D97">
        <w:rPr>
          <w:rFonts w:ascii="Times New Roman" w:hAnsi="Times New Roman" w:cs="Times New Roman"/>
          <w:color w:val="000000" w:themeColor="text1"/>
          <w:sz w:val="24"/>
          <w:szCs w:val="24"/>
        </w:rPr>
        <w:t xml:space="preserve">Uputama za izradu proračuna </w:t>
      </w:r>
      <w:r w:rsidR="00990D97" w:rsidRPr="000A1897">
        <w:rPr>
          <w:rFonts w:ascii="Times New Roman" w:hAnsi="Times New Roman" w:cs="Times New Roman"/>
          <w:color w:val="000000" w:themeColor="text1"/>
          <w:sz w:val="24"/>
          <w:szCs w:val="24"/>
        </w:rPr>
        <w:t>Primorsko-goranske županije za razdoblje 202</w:t>
      </w:r>
      <w:r w:rsidR="00990D97">
        <w:rPr>
          <w:rFonts w:ascii="Times New Roman" w:hAnsi="Times New Roman" w:cs="Times New Roman"/>
          <w:color w:val="000000" w:themeColor="text1"/>
          <w:sz w:val="24"/>
          <w:szCs w:val="24"/>
        </w:rPr>
        <w:t>6</w:t>
      </w:r>
      <w:r w:rsidR="00990D97" w:rsidRPr="000A1897">
        <w:rPr>
          <w:rFonts w:ascii="Times New Roman" w:hAnsi="Times New Roman" w:cs="Times New Roman"/>
          <w:color w:val="000000" w:themeColor="text1"/>
          <w:sz w:val="24"/>
          <w:szCs w:val="24"/>
        </w:rPr>
        <w:t>. - 202</w:t>
      </w:r>
      <w:r w:rsidR="00990D97">
        <w:rPr>
          <w:rFonts w:ascii="Times New Roman" w:hAnsi="Times New Roman" w:cs="Times New Roman"/>
          <w:color w:val="000000" w:themeColor="text1"/>
          <w:sz w:val="24"/>
          <w:szCs w:val="24"/>
        </w:rPr>
        <w:t>8</w:t>
      </w:r>
      <w:r w:rsidR="00990D97" w:rsidRPr="000A1897">
        <w:rPr>
          <w:rFonts w:ascii="Times New Roman" w:hAnsi="Times New Roman" w:cs="Times New Roman"/>
          <w:color w:val="000000" w:themeColor="text1"/>
          <w:sz w:val="24"/>
          <w:szCs w:val="24"/>
        </w:rPr>
        <w:t xml:space="preserve">. godine </w:t>
      </w:r>
      <w:r w:rsidR="0083249F">
        <w:rPr>
          <w:rFonts w:ascii="Times New Roman" w:hAnsi="Times New Roman" w:cs="Times New Roman"/>
          <w:sz w:val="24"/>
          <w:szCs w:val="24"/>
        </w:rPr>
        <w:t>i dodijeljenim limitima</w:t>
      </w:r>
      <w:r w:rsidR="00990D97">
        <w:rPr>
          <w:rFonts w:ascii="Times New Roman" w:hAnsi="Times New Roman" w:cs="Times New Roman"/>
          <w:sz w:val="24"/>
          <w:szCs w:val="24"/>
        </w:rPr>
        <w:t xml:space="preserve"> kao i procjeni rashoda za osiguranje menstrualnih potrepština na temelju podataka iz 2025. godine</w:t>
      </w:r>
      <w:r w:rsidR="0083249F">
        <w:rPr>
          <w:rFonts w:ascii="Times New Roman" w:hAnsi="Times New Roman" w:cs="Times New Roman"/>
          <w:sz w:val="24"/>
          <w:szCs w:val="24"/>
        </w:rPr>
        <w:t xml:space="preserve">. </w:t>
      </w:r>
      <w:r w:rsidR="00990D97">
        <w:rPr>
          <w:rFonts w:ascii="Times New Roman" w:hAnsi="Times New Roman" w:cs="Times New Roman"/>
          <w:sz w:val="24"/>
          <w:szCs w:val="24"/>
        </w:rPr>
        <w:t>U školskoj godini 2025./2026. održati će se jedna grupa programa Škola i zajednica dok su prošle školske godine bile dvije grupe.</w:t>
      </w: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763225" w:rsidRDefault="00763225" w:rsidP="00135C82">
      <w:pPr>
        <w:spacing w:after="120" w:line="240" w:lineRule="auto"/>
        <w:rPr>
          <w:rFonts w:ascii="Times New Roman" w:hAnsi="Times New Roman" w:cs="Times New Roman"/>
          <w:b/>
          <w:sz w:val="24"/>
          <w:szCs w:val="24"/>
        </w:rPr>
      </w:pPr>
    </w:p>
    <w:p w:rsidR="00EC2D63" w:rsidRPr="0023465F" w:rsidRDefault="00EC2D63" w:rsidP="00135C82">
      <w:pPr>
        <w:spacing w:after="120" w:line="240" w:lineRule="auto"/>
        <w:rPr>
          <w:rFonts w:ascii="Times New Roman" w:hAnsi="Times New Roman" w:cs="Times New Roman"/>
          <w:b/>
          <w:sz w:val="24"/>
          <w:szCs w:val="24"/>
        </w:rPr>
      </w:pPr>
      <w:r w:rsidRPr="0023465F">
        <w:rPr>
          <w:rFonts w:ascii="Times New Roman" w:hAnsi="Times New Roman" w:cs="Times New Roman"/>
          <w:b/>
          <w:sz w:val="24"/>
          <w:szCs w:val="24"/>
        </w:rPr>
        <w:lastRenderedPageBreak/>
        <w:t>POKAZATELJI USPJEŠNOSTI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551"/>
        <w:gridCol w:w="993"/>
        <w:gridCol w:w="1134"/>
        <w:gridCol w:w="1134"/>
        <w:gridCol w:w="1134"/>
        <w:gridCol w:w="1134"/>
      </w:tblGrid>
      <w:tr w:rsidR="000E37E8" w:rsidRPr="0023465F" w:rsidTr="00135C82">
        <w:trPr>
          <w:trHeight w:val="693"/>
        </w:trPr>
        <w:tc>
          <w:tcPr>
            <w:tcW w:w="1867" w:type="dxa"/>
            <w:vAlign w:val="center"/>
          </w:tcPr>
          <w:p w:rsidR="000E37E8" w:rsidRPr="007467C6" w:rsidRDefault="00B77F7D" w:rsidP="00A22BAD">
            <w:pPr>
              <w:jc w:val="center"/>
              <w:rPr>
                <w:rFonts w:ascii="Times New Roman" w:hAnsi="Times New Roman" w:cs="Times New Roman"/>
                <w:b/>
                <w:bCs/>
                <w:color w:val="000000" w:themeColor="text1"/>
                <w:sz w:val="20"/>
                <w:szCs w:val="20"/>
              </w:rPr>
            </w:pPr>
            <w:r w:rsidRPr="007467C6">
              <w:rPr>
                <w:rFonts w:ascii="Times New Roman" w:hAnsi="Times New Roman" w:cs="Times New Roman"/>
                <w:b/>
                <w:bCs/>
                <w:color w:val="000000" w:themeColor="text1"/>
                <w:sz w:val="20"/>
                <w:szCs w:val="20"/>
              </w:rPr>
              <w:br/>
            </w:r>
            <w:r w:rsidR="000E37E8" w:rsidRPr="007467C6">
              <w:rPr>
                <w:rFonts w:ascii="Times New Roman" w:hAnsi="Times New Roman" w:cs="Times New Roman"/>
                <w:b/>
                <w:bCs/>
                <w:color w:val="000000" w:themeColor="text1"/>
                <w:sz w:val="20"/>
                <w:szCs w:val="20"/>
              </w:rPr>
              <w:t>Pokazatelj uspješnosti</w:t>
            </w:r>
          </w:p>
        </w:tc>
        <w:tc>
          <w:tcPr>
            <w:tcW w:w="2551" w:type="dxa"/>
            <w:vAlign w:val="center"/>
          </w:tcPr>
          <w:p w:rsidR="000E37E8" w:rsidRPr="007467C6" w:rsidRDefault="000E37E8" w:rsidP="00A22BAD">
            <w:pPr>
              <w:jc w:val="center"/>
              <w:rPr>
                <w:rFonts w:ascii="Times New Roman" w:hAnsi="Times New Roman" w:cs="Times New Roman"/>
                <w:b/>
                <w:bCs/>
                <w:color w:val="000000" w:themeColor="text1"/>
                <w:sz w:val="20"/>
                <w:szCs w:val="20"/>
              </w:rPr>
            </w:pPr>
            <w:r w:rsidRPr="007467C6">
              <w:rPr>
                <w:rFonts w:ascii="Times New Roman" w:hAnsi="Times New Roman" w:cs="Times New Roman"/>
                <w:b/>
                <w:bCs/>
                <w:color w:val="000000" w:themeColor="text1"/>
                <w:sz w:val="20"/>
                <w:szCs w:val="20"/>
              </w:rPr>
              <w:t>Definicija</w:t>
            </w:r>
          </w:p>
        </w:tc>
        <w:tc>
          <w:tcPr>
            <w:tcW w:w="993" w:type="dxa"/>
            <w:vAlign w:val="center"/>
          </w:tcPr>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Jedinica</w:t>
            </w:r>
          </w:p>
        </w:tc>
        <w:tc>
          <w:tcPr>
            <w:tcW w:w="1134" w:type="dxa"/>
            <w:vAlign w:val="center"/>
          </w:tcPr>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Polazna</w:t>
            </w:r>
          </w:p>
          <w:p w:rsidR="000E37E8" w:rsidRPr="007467C6" w:rsidRDefault="000E37E8" w:rsidP="00A22BAD">
            <w:pPr>
              <w:jc w:val="center"/>
              <w:rPr>
                <w:rFonts w:ascii="Times New Roman" w:hAnsi="Times New Roman" w:cs="Times New Roman"/>
                <w:b/>
                <w:color w:val="000000" w:themeColor="text1"/>
                <w:sz w:val="20"/>
                <w:szCs w:val="20"/>
              </w:rPr>
            </w:pPr>
            <w:r w:rsidRPr="007467C6">
              <w:rPr>
                <w:rFonts w:ascii="Times New Roman" w:hAnsi="Times New Roman" w:cs="Times New Roman"/>
                <w:b/>
                <w:color w:val="000000" w:themeColor="text1"/>
                <w:sz w:val="20"/>
                <w:szCs w:val="20"/>
              </w:rPr>
              <w:t>vrijednost</w:t>
            </w:r>
          </w:p>
        </w:tc>
        <w:tc>
          <w:tcPr>
            <w:tcW w:w="1134" w:type="dxa"/>
            <w:vAlign w:val="center"/>
          </w:tcPr>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Ciljana</w:t>
            </w:r>
          </w:p>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vrijednost</w:t>
            </w:r>
          </w:p>
          <w:p w:rsidR="000E37E8" w:rsidRPr="007467C6" w:rsidRDefault="000E37E8" w:rsidP="0083249F">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20</w:t>
            </w:r>
            <w:r w:rsidR="00830CF8" w:rsidRPr="007467C6">
              <w:rPr>
                <w:rFonts w:ascii="Times New Roman" w:hAnsi="Times New Roman" w:cs="Times New Roman"/>
                <w:color w:val="000000" w:themeColor="text1"/>
                <w:sz w:val="20"/>
              </w:rPr>
              <w:t>2</w:t>
            </w:r>
            <w:r w:rsidR="00990D97" w:rsidRPr="007467C6">
              <w:rPr>
                <w:rFonts w:ascii="Times New Roman" w:hAnsi="Times New Roman" w:cs="Times New Roman"/>
                <w:color w:val="000000" w:themeColor="text1"/>
                <w:sz w:val="20"/>
              </w:rPr>
              <w:t>6</w:t>
            </w:r>
            <w:r w:rsidRPr="007467C6">
              <w:rPr>
                <w:rFonts w:ascii="Times New Roman" w:hAnsi="Times New Roman" w:cs="Times New Roman"/>
                <w:color w:val="000000" w:themeColor="text1"/>
                <w:sz w:val="20"/>
              </w:rPr>
              <w:t>.</w:t>
            </w:r>
          </w:p>
        </w:tc>
        <w:tc>
          <w:tcPr>
            <w:tcW w:w="1134" w:type="dxa"/>
            <w:vAlign w:val="center"/>
          </w:tcPr>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Ciljana</w:t>
            </w:r>
          </w:p>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vrijednost</w:t>
            </w:r>
          </w:p>
          <w:p w:rsidR="000E37E8" w:rsidRPr="007467C6" w:rsidRDefault="000E37E8" w:rsidP="00990D97">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20</w:t>
            </w:r>
            <w:r w:rsidR="00C623A4" w:rsidRPr="007467C6">
              <w:rPr>
                <w:rFonts w:ascii="Times New Roman" w:hAnsi="Times New Roman" w:cs="Times New Roman"/>
                <w:color w:val="000000" w:themeColor="text1"/>
                <w:sz w:val="20"/>
              </w:rPr>
              <w:t>2</w:t>
            </w:r>
            <w:r w:rsidR="00990D97" w:rsidRPr="007467C6">
              <w:rPr>
                <w:rFonts w:ascii="Times New Roman" w:hAnsi="Times New Roman" w:cs="Times New Roman"/>
                <w:color w:val="000000" w:themeColor="text1"/>
                <w:sz w:val="20"/>
              </w:rPr>
              <w:t>7</w:t>
            </w:r>
            <w:r w:rsidRPr="007467C6">
              <w:rPr>
                <w:rFonts w:ascii="Times New Roman" w:hAnsi="Times New Roman" w:cs="Times New Roman"/>
                <w:color w:val="000000" w:themeColor="text1"/>
                <w:sz w:val="20"/>
              </w:rPr>
              <w:t>.</w:t>
            </w:r>
          </w:p>
        </w:tc>
        <w:tc>
          <w:tcPr>
            <w:tcW w:w="1134" w:type="dxa"/>
            <w:vAlign w:val="center"/>
          </w:tcPr>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Ciljana</w:t>
            </w:r>
          </w:p>
          <w:p w:rsidR="000E37E8" w:rsidRPr="007467C6" w:rsidRDefault="000E37E8" w:rsidP="00A22BAD">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vrijednost</w:t>
            </w:r>
          </w:p>
          <w:p w:rsidR="000E37E8" w:rsidRPr="007467C6" w:rsidRDefault="000E37E8" w:rsidP="00990D97">
            <w:pPr>
              <w:pStyle w:val="Naslov7"/>
              <w:rPr>
                <w:rFonts w:ascii="Times New Roman" w:hAnsi="Times New Roman" w:cs="Times New Roman"/>
                <w:color w:val="000000" w:themeColor="text1"/>
                <w:sz w:val="20"/>
              </w:rPr>
            </w:pPr>
            <w:r w:rsidRPr="007467C6">
              <w:rPr>
                <w:rFonts w:ascii="Times New Roman" w:hAnsi="Times New Roman" w:cs="Times New Roman"/>
                <w:color w:val="000000" w:themeColor="text1"/>
                <w:sz w:val="20"/>
              </w:rPr>
              <w:t>20</w:t>
            </w:r>
            <w:r w:rsidR="009C5E5A" w:rsidRPr="007467C6">
              <w:rPr>
                <w:rFonts w:ascii="Times New Roman" w:hAnsi="Times New Roman" w:cs="Times New Roman"/>
                <w:color w:val="000000" w:themeColor="text1"/>
                <w:sz w:val="20"/>
              </w:rPr>
              <w:t>2</w:t>
            </w:r>
            <w:r w:rsidR="00990D97" w:rsidRPr="007467C6">
              <w:rPr>
                <w:rFonts w:ascii="Times New Roman" w:hAnsi="Times New Roman" w:cs="Times New Roman"/>
                <w:color w:val="000000" w:themeColor="text1"/>
                <w:sz w:val="20"/>
              </w:rPr>
              <w:t>8</w:t>
            </w:r>
            <w:r w:rsidRPr="007467C6">
              <w:rPr>
                <w:rFonts w:ascii="Times New Roman" w:hAnsi="Times New Roman" w:cs="Times New Roman"/>
                <w:color w:val="000000" w:themeColor="text1"/>
                <w:sz w:val="20"/>
              </w:rPr>
              <w:t>.</w:t>
            </w:r>
          </w:p>
        </w:tc>
      </w:tr>
      <w:tr w:rsidR="007C0F39" w:rsidRPr="004476A7" w:rsidTr="00135C82">
        <w:trPr>
          <w:trHeight w:val="1859"/>
        </w:trPr>
        <w:tc>
          <w:tcPr>
            <w:tcW w:w="1867" w:type="dxa"/>
            <w:vAlign w:val="center"/>
          </w:tcPr>
          <w:p w:rsidR="007C0F39" w:rsidRPr="007467C6" w:rsidRDefault="007C0F39" w:rsidP="007C0F39">
            <w:pPr>
              <w:rPr>
                <w:rFonts w:ascii="Times New Roman" w:hAnsi="Times New Roman" w:cs="Times New Roman"/>
                <w:bCs/>
                <w:color w:val="000000" w:themeColor="text1"/>
                <w:sz w:val="20"/>
                <w:szCs w:val="20"/>
              </w:rPr>
            </w:pPr>
            <w:r w:rsidRPr="007467C6">
              <w:rPr>
                <w:rFonts w:ascii="Times New Roman" w:hAnsi="Times New Roman" w:cs="Times New Roman"/>
                <w:color w:val="000000" w:themeColor="text1"/>
                <w:sz w:val="20"/>
                <w:szCs w:val="20"/>
              </w:rPr>
              <w:t>Broj učenika u programima poticanja dodatnog odgojno-obrazovnog stvaralaštva</w:t>
            </w:r>
          </w:p>
        </w:tc>
        <w:tc>
          <w:tcPr>
            <w:tcW w:w="2551" w:type="dxa"/>
            <w:vAlign w:val="center"/>
          </w:tcPr>
          <w:p w:rsidR="007C0F39" w:rsidRPr="007467C6" w:rsidRDefault="007C0F39" w:rsidP="007C0F39">
            <w:pPr>
              <w:rPr>
                <w:rFonts w:ascii="Times New Roman" w:hAnsi="Times New Roman" w:cs="Times New Roman"/>
                <w:bCs/>
                <w:color w:val="000000" w:themeColor="text1"/>
                <w:sz w:val="20"/>
                <w:szCs w:val="20"/>
              </w:rPr>
            </w:pPr>
            <w:r w:rsidRPr="007467C6">
              <w:rPr>
                <w:rFonts w:ascii="Times New Roman" w:hAnsi="Times New Roman" w:cs="Times New Roman"/>
                <w:color w:val="000000" w:themeColor="text1"/>
                <w:sz w:val="20"/>
                <w:szCs w:val="20"/>
              </w:rPr>
              <w:t xml:space="preserve">Sufinanciranjem programa uključiti učenike u izvannastavne programe </w:t>
            </w:r>
          </w:p>
        </w:tc>
        <w:tc>
          <w:tcPr>
            <w:tcW w:w="993" w:type="dxa"/>
            <w:vAlign w:val="center"/>
          </w:tcPr>
          <w:p w:rsidR="007C0F39" w:rsidRPr="007467C6" w:rsidRDefault="007C0F39" w:rsidP="007C0F39">
            <w:pPr>
              <w:jc w:val="center"/>
              <w:rPr>
                <w:rFonts w:ascii="Times New Roman" w:hAnsi="Times New Roman" w:cs="Times New Roman"/>
                <w:bCs/>
                <w:color w:val="000000" w:themeColor="text1"/>
                <w:sz w:val="20"/>
                <w:szCs w:val="20"/>
              </w:rPr>
            </w:pPr>
            <w:r w:rsidRPr="007467C6">
              <w:rPr>
                <w:rFonts w:ascii="Times New Roman" w:hAnsi="Times New Roman" w:cs="Times New Roman"/>
                <w:color w:val="000000" w:themeColor="text1"/>
                <w:sz w:val="20"/>
                <w:szCs w:val="20"/>
              </w:rPr>
              <w:t>Broj učenika</w:t>
            </w:r>
          </w:p>
        </w:tc>
        <w:tc>
          <w:tcPr>
            <w:tcW w:w="1134" w:type="dxa"/>
            <w:vAlign w:val="center"/>
          </w:tcPr>
          <w:p w:rsidR="007C0F39" w:rsidRPr="007467C6" w:rsidRDefault="007C0F39" w:rsidP="007C0F39">
            <w:pPr>
              <w:jc w:val="center"/>
              <w:rPr>
                <w:rFonts w:ascii="Times New Roman" w:hAnsi="Times New Roman" w:cs="Times New Roman"/>
                <w:bCs/>
                <w:color w:val="000000" w:themeColor="text1"/>
                <w:sz w:val="20"/>
                <w:szCs w:val="20"/>
              </w:rPr>
            </w:pPr>
            <w:r w:rsidRPr="007467C6">
              <w:rPr>
                <w:rFonts w:ascii="Times New Roman" w:hAnsi="Times New Roman" w:cs="Times New Roman"/>
                <w:bCs/>
                <w:color w:val="000000" w:themeColor="text1"/>
                <w:sz w:val="20"/>
                <w:szCs w:val="20"/>
              </w:rPr>
              <w:t>90</w:t>
            </w:r>
          </w:p>
        </w:tc>
        <w:tc>
          <w:tcPr>
            <w:tcW w:w="1134" w:type="dxa"/>
            <w:vAlign w:val="center"/>
          </w:tcPr>
          <w:p w:rsidR="007C0F39" w:rsidRPr="007467C6" w:rsidRDefault="007C0F39" w:rsidP="007C0F39">
            <w:pPr>
              <w:jc w:val="center"/>
              <w:rPr>
                <w:rFonts w:ascii="Times New Roman" w:hAnsi="Times New Roman" w:cs="Times New Roman"/>
                <w:bCs/>
                <w:color w:val="000000" w:themeColor="text1"/>
                <w:sz w:val="20"/>
                <w:szCs w:val="20"/>
              </w:rPr>
            </w:pPr>
            <w:r w:rsidRPr="007467C6">
              <w:rPr>
                <w:rFonts w:ascii="Times New Roman" w:hAnsi="Times New Roman" w:cs="Times New Roman"/>
                <w:bCs/>
                <w:color w:val="000000" w:themeColor="text1"/>
                <w:sz w:val="20"/>
                <w:szCs w:val="20"/>
              </w:rPr>
              <w:t>90</w:t>
            </w:r>
          </w:p>
        </w:tc>
        <w:tc>
          <w:tcPr>
            <w:tcW w:w="1134" w:type="dxa"/>
            <w:vAlign w:val="center"/>
          </w:tcPr>
          <w:p w:rsidR="007C0F39" w:rsidRPr="007467C6" w:rsidRDefault="007C0F39" w:rsidP="007C0F39">
            <w:pPr>
              <w:jc w:val="center"/>
              <w:rPr>
                <w:rFonts w:ascii="Times New Roman" w:hAnsi="Times New Roman" w:cs="Times New Roman"/>
                <w:bCs/>
                <w:color w:val="000000" w:themeColor="text1"/>
                <w:sz w:val="20"/>
                <w:szCs w:val="20"/>
              </w:rPr>
            </w:pPr>
            <w:r w:rsidRPr="007467C6">
              <w:rPr>
                <w:rFonts w:ascii="Times New Roman" w:hAnsi="Times New Roman" w:cs="Times New Roman"/>
                <w:bCs/>
                <w:color w:val="000000" w:themeColor="text1"/>
                <w:sz w:val="20"/>
                <w:szCs w:val="20"/>
              </w:rPr>
              <w:t>90</w:t>
            </w:r>
          </w:p>
        </w:tc>
        <w:tc>
          <w:tcPr>
            <w:tcW w:w="1134" w:type="dxa"/>
            <w:vAlign w:val="center"/>
          </w:tcPr>
          <w:p w:rsidR="007C0F39" w:rsidRPr="007467C6" w:rsidRDefault="007C0F39" w:rsidP="007C0F39">
            <w:pPr>
              <w:jc w:val="center"/>
              <w:rPr>
                <w:rFonts w:ascii="Times New Roman" w:hAnsi="Times New Roman" w:cs="Times New Roman"/>
                <w:bCs/>
                <w:color w:val="000000" w:themeColor="text1"/>
                <w:sz w:val="20"/>
                <w:szCs w:val="20"/>
              </w:rPr>
            </w:pPr>
            <w:r w:rsidRPr="007467C6">
              <w:rPr>
                <w:rFonts w:ascii="Times New Roman" w:hAnsi="Times New Roman" w:cs="Times New Roman"/>
                <w:bCs/>
                <w:color w:val="000000" w:themeColor="text1"/>
                <w:sz w:val="20"/>
                <w:szCs w:val="20"/>
              </w:rPr>
              <w:t>90</w:t>
            </w:r>
          </w:p>
        </w:tc>
      </w:tr>
      <w:tr w:rsidR="007C0F39" w:rsidRPr="004476A7" w:rsidTr="00135C82">
        <w:trPr>
          <w:trHeight w:val="225"/>
        </w:trPr>
        <w:tc>
          <w:tcPr>
            <w:tcW w:w="1867" w:type="dxa"/>
            <w:vAlign w:val="center"/>
          </w:tcPr>
          <w:p w:rsidR="007C0F39" w:rsidRPr="002B478B" w:rsidRDefault="00146F9D" w:rsidP="009C6958">
            <w:pPr>
              <w:rPr>
                <w:rFonts w:ascii="Times New Roman" w:hAnsi="Times New Roman" w:cs="Times New Roman"/>
                <w:bCs/>
                <w:color w:val="000000" w:themeColor="text1"/>
                <w:sz w:val="20"/>
                <w:szCs w:val="20"/>
              </w:rPr>
            </w:pPr>
            <w:r w:rsidRPr="002B478B">
              <w:rPr>
                <w:rFonts w:ascii="Times New Roman" w:hAnsi="Times New Roman" w:cs="Times New Roman"/>
                <w:color w:val="000000" w:themeColor="text1"/>
                <w:sz w:val="20"/>
                <w:szCs w:val="20"/>
              </w:rPr>
              <w:t xml:space="preserve">Broj učenika u programu </w:t>
            </w:r>
            <w:r w:rsidR="009C6958" w:rsidRPr="002B478B">
              <w:rPr>
                <w:rFonts w:ascii="Times New Roman" w:hAnsi="Times New Roman" w:cs="Times New Roman"/>
                <w:color w:val="000000" w:themeColor="text1"/>
                <w:sz w:val="20"/>
                <w:szCs w:val="20"/>
              </w:rPr>
              <w:t>Škola i zajednica</w:t>
            </w:r>
          </w:p>
        </w:tc>
        <w:tc>
          <w:tcPr>
            <w:tcW w:w="2551" w:type="dxa"/>
            <w:vAlign w:val="center"/>
          </w:tcPr>
          <w:p w:rsidR="00FC4044" w:rsidRPr="002B478B" w:rsidRDefault="00105B01" w:rsidP="00FC4044">
            <w:pPr>
              <w:rPr>
                <w:rFonts w:ascii="Times New Roman" w:hAnsi="Times New Roman" w:cs="Times New Roman"/>
                <w:color w:val="000000" w:themeColor="text1"/>
                <w:sz w:val="20"/>
                <w:szCs w:val="20"/>
              </w:rPr>
            </w:pPr>
            <w:r w:rsidRPr="002B478B">
              <w:rPr>
                <w:rFonts w:ascii="Times New Roman" w:hAnsi="Times New Roman" w:cs="Times New Roman"/>
                <w:color w:val="000000" w:themeColor="text1"/>
                <w:sz w:val="20"/>
                <w:szCs w:val="20"/>
              </w:rPr>
              <w:t>Suf</w:t>
            </w:r>
            <w:r w:rsidR="00A96313" w:rsidRPr="002B478B">
              <w:rPr>
                <w:rFonts w:ascii="Times New Roman" w:hAnsi="Times New Roman" w:cs="Times New Roman"/>
                <w:color w:val="000000" w:themeColor="text1"/>
                <w:sz w:val="20"/>
                <w:szCs w:val="20"/>
              </w:rPr>
              <w:t xml:space="preserve">inanciranjem programa </w:t>
            </w:r>
            <w:r w:rsidR="005838F9" w:rsidRPr="002B478B">
              <w:rPr>
                <w:rFonts w:ascii="Times New Roman" w:hAnsi="Times New Roman" w:cs="Times New Roman"/>
                <w:color w:val="000000" w:themeColor="text1"/>
                <w:sz w:val="20"/>
                <w:szCs w:val="20"/>
              </w:rPr>
              <w:t>uključiti učenike u aktivnom sudjelovanju prepoznavanj</w:t>
            </w:r>
            <w:r w:rsidR="00FC4044" w:rsidRPr="002B478B">
              <w:rPr>
                <w:rFonts w:ascii="Times New Roman" w:hAnsi="Times New Roman" w:cs="Times New Roman"/>
                <w:color w:val="000000" w:themeColor="text1"/>
                <w:sz w:val="20"/>
                <w:szCs w:val="20"/>
              </w:rPr>
              <w:t>a, analiziranja</w:t>
            </w:r>
            <w:r w:rsidR="005838F9" w:rsidRPr="002B478B">
              <w:rPr>
                <w:rFonts w:ascii="Times New Roman" w:hAnsi="Times New Roman" w:cs="Times New Roman"/>
                <w:color w:val="000000" w:themeColor="text1"/>
                <w:sz w:val="20"/>
                <w:szCs w:val="20"/>
              </w:rPr>
              <w:t xml:space="preserve"> i kritičkom promišljanju uzroka i posljedica pojava</w:t>
            </w:r>
            <w:r w:rsidR="00FC4044" w:rsidRPr="002B478B">
              <w:rPr>
                <w:rFonts w:ascii="Times New Roman" w:hAnsi="Times New Roman" w:cs="Times New Roman"/>
                <w:color w:val="000000" w:themeColor="text1"/>
                <w:sz w:val="20"/>
                <w:szCs w:val="20"/>
              </w:rPr>
              <w:t xml:space="preserve"> i problema u lokalnoj zajednici</w:t>
            </w:r>
          </w:p>
        </w:tc>
        <w:tc>
          <w:tcPr>
            <w:tcW w:w="993" w:type="dxa"/>
            <w:vAlign w:val="center"/>
          </w:tcPr>
          <w:p w:rsidR="007C0F39" w:rsidRPr="002B478B" w:rsidRDefault="007C0F39" w:rsidP="007C0F39">
            <w:pPr>
              <w:jc w:val="center"/>
              <w:rPr>
                <w:rFonts w:ascii="Times New Roman" w:hAnsi="Times New Roman" w:cs="Times New Roman"/>
                <w:bCs/>
                <w:color w:val="000000" w:themeColor="text1"/>
                <w:sz w:val="20"/>
                <w:szCs w:val="20"/>
              </w:rPr>
            </w:pPr>
            <w:r w:rsidRPr="002B478B">
              <w:rPr>
                <w:rFonts w:ascii="Times New Roman" w:hAnsi="Times New Roman" w:cs="Times New Roman"/>
                <w:color w:val="000000" w:themeColor="text1"/>
                <w:sz w:val="20"/>
                <w:szCs w:val="20"/>
              </w:rPr>
              <w:t>Broj učenika</w:t>
            </w:r>
          </w:p>
        </w:tc>
        <w:tc>
          <w:tcPr>
            <w:tcW w:w="1134" w:type="dxa"/>
            <w:vAlign w:val="center"/>
          </w:tcPr>
          <w:p w:rsidR="007C0F39" w:rsidRPr="008F7AE2" w:rsidRDefault="008F7AE2" w:rsidP="007C0F39">
            <w:pPr>
              <w:jc w:val="center"/>
              <w:rPr>
                <w:rFonts w:ascii="Times New Roman" w:hAnsi="Times New Roman" w:cs="Times New Roman"/>
                <w:bCs/>
                <w:color w:val="000000" w:themeColor="text1"/>
                <w:sz w:val="20"/>
                <w:szCs w:val="20"/>
              </w:rPr>
            </w:pPr>
            <w:r w:rsidRPr="008F7AE2">
              <w:rPr>
                <w:rFonts w:ascii="Times New Roman" w:hAnsi="Times New Roman" w:cs="Times New Roman"/>
                <w:bCs/>
                <w:color w:val="000000" w:themeColor="text1"/>
                <w:sz w:val="20"/>
                <w:szCs w:val="20"/>
              </w:rPr>
              <w:t>25</w:t>
            </w:r>
          </w:p>
        </w:tc>
        <w:tc>
          <w:tcPr>
            <w:tcW w:w="1134" w:type="dxa"/>
            <w:vAlign w:val="center"/>
          </w:tcPr>
          <w:p w:rsidR="007C0F39" w:rsidRPr="008F7AE2" w:rsidRDefault="00990D97" w:rsidP="007C0F3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12</w:t>
            </w:r>
          </w:p>
        </w:tc>
        <w:tc>
          <w:tcPr>
            <w:tcW w:w="1134" w:type="dxa"/>
            <w:vAlign w:val="center"/>
          </w:tcPr>
          <w:p w:rsidR="007C0F39" w:rsidRPr="008F7AE2" w:rsidRDefault="00990D97" w:rsidP="007C0F3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12</w:t>
            </w:r>
          </w:p>
        </w:tc>
        <w:tc>
          <w:tcPr>
            <w:tcW w:w="1134" w:type="dxa"/>
            <w:vAlign w:val="center"/>
          </w:tcPr>
          <w:p w:rsidR="007C0F39" w:rsidRPr="008F7AE2" w:rsidRDefault="00990D97" w:rsidP="007C0F3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12</w:t>
            </w:r>
          </w:p>
        </w:tc>
      </w:tr>
      <w:tr w:rsidR="00FC4044" w:rsidRPr="004476A7" w:rsidTr="00135C82">
        <w:trPr>
          <w:trHeight w:val="225"/>
        </w:trPr>
        <w:tc>
          <w:tcPr>
            <w:tcW w:w="1867" w:type="dxa"/>
            <w:vAlign w:val="center"/>
          </w:tcPr>
          <w:p w:rsidR="00FC4044" w:rsidRPr="00FC4044" w:rsidRDefault="00FC4044" w:rsidP="009C6958">
            <w:pPr>
              <w:rPr>
                <w:rFonts w:ascii="Times New Roman" w:hAnsi="Times New Roman" w:cs="Times New Roman"/>
                <w:color w:val="000000" w:themeColor="text1"/>
                <w:sz w:val="20"/>
                <w:szCs w:val="20"/>
              </w:rPr>
            </w:pPr>
            <w:r w:rsidRPr="00FC4044">
              <w:rPr>
                <w:rFonts w:ascii="Times New Roman" w:hAnsi="Times New Roman" w:cs="Times New Roman"/>
                <w:color w:val="000000" w:themeColor="text1"/>
                <w:sz w:val="20"/>
                <w:szCs w:val="20"/>
              </w:rPr>
              <w:t>Broj pomoćnika u nastavi</w:t>
            </w:r>
          </w:p>
        </w:tc>
        <w:tc>
          <w:tcPr>
            <w:tcW w:w="2551" w:type="dxa"/>
            <w:vAlign w:val="center"/>
          </w:tcPr>
          <w:p w:rsidR="00FC4044" w:rsidRPr="00FC4044" w:rsidRDefault="00FC4044" w:rsidP="00FC404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Povećanjem broja pomoćnika o</w:t>
            </w:r>
            <w:r w:rsidRPr="00FC4044">
              <w:rPr>
                <w:rFonts w:ascii="Times New Roman" w:hAnsi="Times New Roman" w:cs="Times New Roman"/>
                <w:color w:val="000000" w:themeColor="text1"/>
                <w:sz w:val="20"/>
                <w:szCs w:val="20"/>
              </w:rPr>
              <w:t>lakšati školovanje učenika s teškoćama</w:t>
            </w:r>
            <w:r>
              <w:rPr>
                <w:rFonts w:ascii="Times New Roman" w:hAnsi="Times New Roman" w:cs="Times New Roman"/>
                <w:color w:val="000000" w:themeColor="text1"/>
                <w:sz w:val="20"/>
                <w:szCs w:val="20"/>
              </w:rPr>
              <w:t xml:space="preserve"> u razvoju</w:t>
            </w:r>
          </w:p>
        </w:tc>
        <w:tc>
          <w:tcPr>
            <w:tcW w:w="993" w:type="dxa"/>
            <w:vAlign w:val="center"/>
          </w:tcPr>
          <w:p w:rsidR="00FC4044" w:rsidRPr="00FC4044" w:rsidRDefault="00FC4044" w:rsidP="007C0F39">
            <w:pPr>
              <w:jc w:val="center"/>
              <w:rPr>
                <w:rFonts w:ascii="Times New Roman" w:hAnsi="Times New Roman" w:cs="Times New Roman"/>
                <w:color w:val="000000" w:themeColor="text1"/>
                <w:sz w:val="20"/>
                <w:szCs w:val="20"/>
              </w:rPr>
            </w:pPr>
            <w:r w:rsidRPr="00FC4044">
              <w:rPr>
                <w:rFonts w:ascii="Times New Roman" w:hAnsi="Times New Roman" w:cs="Times New Roman"/>
                <w:color w:val="000000" w:themeColor="text1"/>
                <w:sz w:val="20"/>
                <w:szCs w:val="20"/>
              </w:rPr>
              <w:t>Broj pomoćnika</w:t>
            </w:r>
          </w:p>
        </w:tc>
        <w:tc>
          <w:tcPr>
            <w:tcW w:w="1134" w:type="dxa"/>
            <w:vAlign w:val="center"/>
          </w:tcPr>
          <w:p w:rsidR="00FC4044" w:rsidRPr="00FC4044" w:rsidRDefault="00FC4044" w:rsidP="007C0F39">
            <w:pPr>
              <w:jc w:val="center"/>
              <w:rPr>
                <w:rFonts w:ascii="Times New Roman" w:hAnsi="Times New Roman" w:cs="Times New Roman"/>
                <w:bCs/>
                <w:color w:val="000000" w:themeColor="text1"/>
                <w:sz w:val="20"/>
                <w:szCs w:val="20"/>
              </w:rPr>
            </w:pPr>
            <w:r w:rsidRPr="00FC4044">
              <w:rPr>
                <w:rFonts w:ascii="Times New Roman" w:hAnsi="Times New Roman" w:cs="Times New Roman"/>
                <w:bCs/>
                <w:color w:val="000000" w:themeColor="text1"/>
                <w:sz w:val="20"/>
                <w:szCs w:val="20"/>
              </w:rPr>
              <w:t>1</w:t>
            </w:r>
          </w:p>
        </w:tc>
        <w:tc>
          <w:tcPr>
            <w:tcW w:w="1134" w:type="dxa"/>
            <w:vAlign w:val="center"/>
          </w:tcPr>
          <w:p w:rsidR="00FC4044" w:rsidRPr="00FC4044" w:rsidRDefault="00FC4044" w:rsidP="007C0F39">
            <w:pPr>
              <w:jc w:val="center"/>
              <w:rPr>
                <w:rFonts w:ascii="Times New Roman" w:hAnsi="Times New Roman" w:cs="Times New Roman"/>
                <w:bCs/>
                <w:color w:val="000000" w:themeColor="text1"/>
                <w:sz w:val="20"/>
                <w:szCs w:val="20"/>
              </w:rPr>
            </w:pPr>
            <w:r w:rsidRPr="00FC4044">
              <w:rPr>
                <w:rFonts w:ascii="Times New Roman" w:hAnsi="Times New Roman" w:cs="Times New Roman"/>
                <w:bCs/>
                <w:color w:val="000000" w:themeColor="text1"/>
                <w:sz w:val="20"/>
                <w:szCs w:val="20"/>
              </w:rPr>
              <w:t>1</w:t>
            </w:r>
          </w:p>
        </w:tc>
        <w:tc>
          <w:tcPr>
            <w:tcW w:w="1134" w:type="dxa"/>
            <w:vAlign w:val="center"/>
          </w:tcPr>
          <w:p w:rsidR="00FC4044" w:rsidRPr="00FC4044" w:rsidRDefault="00FC4044" w:rsidP="007C0F39">
            <w:pPr>
              <w:jc w:val="center"/>
              <w:rPr>
                <w:rFonts w:ascii="Times New Roman" w:hAnsi="Times New Roman" w:cs="Times New Roman"/>
                <w:bCs/>
                <w:color w:val="000000" w:themeColor="text1"/>
                <w:sz w:val="20"/>
                <w:szCs w:val="20"/>
              </w:rPr>
            </w:pPr>
            <w:r w:rsidRPr="00FC4044">
              <w:rPr>
                <w:rFonts w:ascii="Times New Roman" w:hAnsi="Times New Roman" w:cs="Times New Roman"/>
                <w:bCs/>
                <w:color w:val="000000" w:themeColor="text1"/>
                <w:sz w:val="20"/>
                <w:szCs w:val="20"/>
              </w:rPr>
              <w:t>1</w:t>
            </w:r>
          </w:p>
        </w:tc>
        <w:tc>
          <w:tcPr>
            <w:tcW w:w="1134" w:type="dxa"/>
            <w:vAlign w:val="center"/>
          </w:tcPr>
          <w:p w:rsidR="00FC4044" w:rsidRPr="00FC4044" w:rsidRDefault="00FC4044" w:rsidP="007C0F39">
            <w:pPr>
              <w:jc w:val="center"/>
              <w:rPr>
                <w:rFonts w:ascii="Times New Roman" w:hAnsi="Times New Roman" w:cs="Times New Roman"/>
                <w:bCs/>
                <w:color w:val="000000" w:themeColor="text1"/>
                <w:sz w:val="20"/>
                <w:szCs w:val="20"/>
              </w:rPr>
            </w:pPr>
            <w:r w:rsidRPr="00FC4044">
              <w:rPr>
                <w:rFonts w:ascii="Times New Roman" w:hAnsi="Times New Roman" w:cs="Times New Roman"/>
                <w:bCs/>
                <w:color w:val="000000" w:themeColor="text1"/>
                <w:sz w:val="20"/>
                <w:szCs w:val="20"/>
              </w:rPr>
              <w:t>1</w:t>
            </w:r>
          </w:p>
        </w:tc>
      </w:tr>
      <w:tr w:rsidR="0083249F" w:rsidRPr="001F1289" w:rsidTr="00135C82">
        <w:trPr>
          <w:trHeight w:val="225"/>
        </w:trPr>
        <w:tc>
          <w:tcPr>
            <w:tcW w:w="1867" w:type="dxa"/>
            <w:vAlign w:val="center"/>
          </w:tcPr>
          <w:p w:rsidR="0083249F" w:rsidRPr="00FC4044" w:rsidRDefault="0083249F" w:rsidP="009C695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Broj učenica za dodjelu higijenskih uložaka </w:t>
            </w:r>
          </w:p>
        </w:tc>
        <w:tc>
          <w:tcPr>
            <w:tcW w:w="2551" w:type="dxa"/>
            <w:vAlign w:val="center"/>
          </w:tcPr>
          <w:p w:rsidR="0083249F" w:rsidRDefault="0083249F" w:rsidP="00FC404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sidR="00802C39">
              <w:rPr>
                <w:rFonts w:ascii="Times New Roman" w:hAnsi="Times New Roman" w:cs="Times New Roman"/>
                <w:color w:val="000000" w:themeColor="text1"/>
                <w:sz w:val="20"/>
                <w:szCs w:val="20"/>
              </w:rPr>
              <w:t>sigurati</w:t>
            </w:r>
            <w:r>
              <w:rPr>
                <w:rFonts w:ascii="Times New Roman" w:hAnsi="Times New Roman" w:cs="Times New Roman"/>
                <w:color w:val="000000" w:themeColor="text1"/>
                <w:sz w:val="20"/>
                <w:szCs w:val="20"/>
              </w:rPr>
              <w:t xml:space="preserve"> svim učenicama </w:t>
            </w:r>
            <w:r w:rsidR="00802C39">
              <w:rPr>
                <w:rFonts w:ascii="Times New Roman" w:hAnsi="Times New Roman" w:cs="Times New Roman"/>
                <w:color w:val="000000" w:themeColor="text1"/>
                <w:sz w:val="20"/>
                <w:szCs w:val="20"/>
              </w:rPr>
              <w:t>određeni broj besplatnih higijenskih uložaka</w:t>
            </w:r>
          </w:p>
        </w:tc>
        <w:tc>
          <w:tcPr>
            <w:tcW w:w="993" w:type="dxa"/>
            <w:vAlign w:val="center"/>
          </w:tcPr>
          <w:p w:rsidR="0083249F" w:rsidRPr="00D22848" w:rsidRDefault="0083249F" w:rsidP="007C0F39">
            <w:pPr>
              <w:jc w:val="center"/>
              <w:rPr>
                <w:rFonts w:ascii="Times New Roman" w:hAnsi="Times New Roman" w:cs="Times New Roman"/>
                <w:color w:val="000000" w:themeColor="text1"/>
                <w:sz w:val="20"/>
                <w:szCs w:val="20"/>
              </w:rPr>
            </w:pPr>
            <w:r w:rsidRPr="00D22848">
              <w:rPr>
                <w:rFonts w:ascii="Times New Roman" w:hAnsi="Times New Roman" w:cs="Times New Roman"/>
                <w:color w:val="000000" w:themeColor="text1"/>
                <w:sz w:val="20"/>
                <w:szCs w:val="20"/>
              </w:rPr>
              <w:t>Broj učenica</w:t>
            </w:r>
          </w:p>
        </w:tc>
        <w:tc>
          <w:tcPr>
            <w:tcW w:w="1134" w:type="dxa"/>
            <w:vAlign w:val="center"/>
          </w:tcPr>
          <w:p w:rsidR="0083249F" w:rsidRPr="00990D97" w:rsidRDefault="00D22848" w:rsidP="00990D97">
            <w:pPr>
              <w:jc w:val="center"/>
              <w:rPr>
                <w:rFonts w:ascii="Times New Roman" w:hAnsi="Times New Roman" w:cs="Times New Roman"/>
                <w:bCs/>
                <w:color w:val="000000" w:themeColor="text1"/>
                <w:sz w:val="20"/>
                <w:szCs w:val="20"/>
              </w:rPr>
            </w:pPr>
            <w:r w:rsidRPr="00990D97">
              <w:rPr>
                <w:rFonts w:ascii="Times New Roman" w:hAnsi="Times New Roman" w:cs="Times New Roman"/>
                <w:bCs/>
                <w:color w:val="000000" w:themeColor="text1"/>
                <w:sz w:val="20"/>
                <w:szCs w:val="20"/>
              </w:rPr>
              <w:t>16</w:t>
            </w:r>
            <w:r w:rsidR="00990D97" w:rsidRPr="00990D97">
              <w:rPr>
                <w:rFonts w:ascii="Times New Roman" w:hAnsi="Times New Roman" w:cs="Times New Roman"/>
                <w:bCs/>
                <w:color w:val="000000" w:themeColor="text1"/>
                <w:sz w:val="20"/>
                <w:szCs w:val="20"/>
              </w:rPr>
              <w:t>3</w:t>
            </w:r>
          </w:p>
        </w:tc>
        <w:tc>
          <w:tcPr>
            <w:tcW w:w="1134" w:type="dxa"/>
            <w:vAlign w:val="center"/>
          </w:tcPr>
          <w:p w:rsidR="0083249F" w:rsidRPr="00990D97" w:rsidRDefault="0083249F" w:rsidP="00D22848">
            <w:pPr>
              <w:jc w:val="center"/>
              <w:rPr>
                <w:rFonts w:ascii="Times New Roman" w:hAnsi="Times New Roman" w:cs="Times New Roman"/>
                <w:bCs/>
                <w:color w:val="000000" w:themeColor="text1"/>
                <w:sz w:val="20"/>
                <w:szCs w:val="20"/>
              </w:rPr>
            </w:pPr>
            <w:r w:rsidRPr="00990D97">
              <w:rPr>
                <w:rFonts w:ascii="Times New Roman" w:hAnsi="Times New Roman" w:cs="Times New Roman"/>
                <w:bCs/>
                <w:color w:val="000000" w:themeColor="text1"/>
                <w:sz w:val="20"/>
                <w:szCs w:val="20"/>
              </w:rPr>
              <w:t>16</w:t>
            </w:r>
            <w:r w:rsidR="00990D97" w:rsidRPr="00990D97">
              <w:rPr>
                <w:rFonts w:ascii="Times New Roman" w:hAnsi="Times New Roman" w:cs="Times New Roman"/>
                <w:bCs/>
                <w:color w:val="000000" w:themeColor="text1"/>
                <w:sz w:val="20"/>
                <w:szCs w:val="20"/>
              </w:rPr>
              <w:t>3</w:t>
            </w:r>
          </w:p>
        </w:tc>
        <w:tc>
          <w:tcPr>
            <w:tcW w:w="1134" w:type="dxa"/>
            <w:vAlign w:val="center"/>
          </w:tcPr>
          <w:p w:rsidR="0083249F" w:rsidRPr="00990D97" w:rsidRDefault="0083249F" w:rsidP="00990D97">
            <w:pPr>
              <w:jc w:val="center"/>
              <w:rPr>
                <w:rFonts w:ascii="Times New Roman" w:hAnsi="Times New Roman" w:cs="Times New Roman"/>
                <w:bCs/>
                <w:color w:val="000000" w:themeColor="text1"/>
                <w:sz w:val="20"/>
                <w:szCs w:val="20"/>
              </w:rPr>
            </w:pPr>
            <w:r w:rsidRPr="00990D97">
              <w:rPr>
                <w:rFonts w:ascii="Times New Roman" w:hAnsi="Times New Roman" w:cs="Times New Roman"/>
                <w:bCs/>
                <w:color w:val="000000" w:themeColor="text1"/>
                <w:sz w:val="20"/>
                <w:szCs w:val="20"/>
              </w:rPr>
              <w:t>1</w:t>
            </w:r>
            <w:r w:rsidR="00D22848" w:rsidRPr="00990D97">
              <w:rPr>
                <w:rFonts w:ascii="Times New Roman" w:hAnsi="Times New Roman" w:cs="Times New Roman"/>
                <w:bCs/>
                <w:color w:val="000000" w:themeColor="text1"/>
                <w:sz w:val="20"/>
                <w:szCs w:val="20"/>
              </w:rPr>
              <w:t>6</w:t>
            </w:r>
            <w:r w:rsidR="00990D97" w:rsidRPr="00990D97">
              <w:rPr>
                <w:rFonts w:ascii="Times New Roman" w:hAnsi="Times New Roman" w:cs="Times New Roman"/>
                <w:bCs/>
                <w:color w:val="000000" w:themeColor="text1"/>
                <w:sz w:val="20"/>
                <w:szCs w:val="20"/>
              </w:rPr>
              <w:t>3</w:t>
            </w:r>
          </w:p>
        </w:tc>
        <w:tc>
          <w:tcPr>
            <w:tcW w:w="1134" w:type="dxa"/>
            <w:vAlign w:val="center"/>
          </w:tcPr>
          <w:p w:rsidR="0083249F" w:rsidRPr="00990D97" w:rsidRDefault="0083249F" w:rsidP="00990D97">
            <w:pPr>
              <w:jc w:val="center"/>
              <w:rPr>
                <w:rFonts w:ascii="Times New Roman" w:hAnsi="Times New Roman" w:cs="Times New Roman"/>
                <w:bCs/>
                <w:color w:val="000000" w:themeColor="text1"/>
                <w:sz w:val="20"/>
                <w:szCs w:val="20"/>
              </w:rPr>
            </w:pPr>
            <w:r w:rsidRPr="00990D97">
              <w:rPr>
                <w:rFonts w:ascii="Times New Roman" w:hAnsi="Times New Roman" w:cs="Times New Roman"/>
                <w:bCs/>
                <w:color w:val="000000" w:themeColor="text1"/>
                <w:sz w:val="20"/>
                <w:szCs w:val="20"/>
              </w:rPr>
              <w:t>16</w:t>
            </w:r>
            <w:r w:rsidR="00990D97" w:rsidRPr="00990D97">
              <w:rPr>
                <w:rFonts w:ascii="Times New Roman" w:hAnsi="Times New Roman" w:cs="Times New Roman"/>
                <w:bCs/>
                <w:color w:val="000000" w:themeColor="text1"/>
                <w:sz w:val="20"/>
                <w:szCs w:val="20"/>
              </w:rPr>
              <w:t>3</w:t>
            </w:r>
          </w:p>
        </w:tc>
      </w:tr>
    </w:tbl>
    <w:p w:rsidR="006E10CC" w:rsidRDefault="006E10CC" w:rsidP="005B6D34">
      <w:pPr>
        <w:pBdr>
          <w:bottom w:val="single" w:sz="4" w:space="1" w:color="auto"/>
        </w:pBdr>
        <w:spacing w:after="0" w:line="240" w:lineRule="auto"/>
        <w:rPr>
          <w:rFonts w:ascii="Times New Roman" w:hAnsi="Times New Roman" w:cs="Times New Roman"/>
          <w:b/>
          <w:sz w:val="24"/>
          <w:szCs w:val="24"/>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394667" w:rsidRDefault="00394667" w:rsidP="005B6D34">
      <w:pPr>
        <w:pBdr>
          <w:bottom w:val="single" w:sz="4" w:space="1" w:color="auto"/>
        </w:pBdr>
        <w:spacing w:after="0" w:line="240" w:lineRule="auto"/>
        <w:rPr>
          <w:rFonts w:ascii="Times New Roman" w:hAnsi="Times New Roman" w:cs="Times New Roman"/>
          <w:b/>
          <w:sz w:val="28"/>
          <w:szCs w:val="28"/>
        </w:rPr>
      </w:pPr>
    </w:p>
    <w:p w:rsidR="005B6D34" w:rsidRPr="005838F9" w:rsidRDefault="005B6D34" w:rsidP="005B6D34">
      <w:pPr>
        <w:pBdr>
          <w:bottom w:val="single" w:sz="4" w:space="1" w:color="auto"/>
        </w:pBdr>
        <w:spacing w:after="0" w:line="240" w:lineRule="auto"/>
        <w:rPr>
          <w:rFonts w:ascii="Times New Roman" w:hAnsi="Times New Roman" w:cs="Times New Roman"/>
          <w:b/>
          <w:sz w:val="28"/>
          <w:szCs w:val="28"/>
        </w:rPr>
      </w:pPr>
      <w:r w:rsidRPr="005838F9">
        <w:rPr>
          <w:rFonts w:ascii="Times New Roman" w:hAnsi="Times New Roman" w:cs="Times New Roman"/>
          <w:b/>
          <w:sz w:val="28"/>
          <w:szCs w:val="28"/>
        </w:rPr>
        <w:lastRenderedPageBreak/>
        <w:t>NAZIV PROGRAMA:</w:t>
      </w:r>
      <w:r w:rsidRPr="005838F9">
        <w:rPr>
          <w:rFonts w:ascii="Times New Roman" w:hAnsi="Times New Roman" w:cs="Times New Roman"/>
          <w:b/>
          <w:sz w:val="28"/>
          <w:szCs w:val="28"/>
        </w:rPr>
        <w:tab/>
        <w:t xml:space="preserve"> </w:t>
      </w:r>
    </w:p>
    <w:p w:rsidR="005B6D34" w:rsidRPr="005838F9" w:rsidRDefault="005B6D34" w:rsidP="005B6D34">
      <w:pPr>
        <w:pBdr>
          <w:bottom w:val="single" w:sz="4" w:space="1" w:color="auto"/>
        </w:pBdr>
        <w:spacing w:after="0" w:line="240" w:lineRule="auto"/>
        <w:rPr>
          <w:rFonts w:ascii="Times New Roman" w:hAnsi="Times New Roman" w:cs="Times New Roman"/>
          <w:b/>
          <w:sz w:val="28"/>
          <w:szCs w:val="28"/>
        </w:rPr>
      </w:pPr>
    </w:p>
    <w:p w:rsidR="005B6D34" w:rsidRPr="005838F9" w:rsidRDefault="005B6D34" w:rsidP="005B6D34">
      <w:pPr>
        <w:pBdr>
          <w:bottom w:val="single" w:sz="4" w:space="1" w:color="auto"/>
        </w:pBdr>
        <w:spacing w:after="0" w:line="240" w:lineRule="auto"/>
        <w:rPr>
          <w:rFonts w:ascii="Times New Roman" w:hAnsi="Times New Roman" w:cs="Times New Roman"/>
          <w:b/>
          <w:sz w:val="28"/>
          <w:szCs w:val="28"/>
        </w:rPr>
      </w:pPr>
      <w:r w:rsidRPr="005838F9">
        <w:rPr>
          <w:rFonts w:ascii="Times New Roman" w:hAnsi="Times New Roman" w:cs="Times New Roman"/>
          <w:b/>
          <w:sz w:val="28"/>
          <w:szCs w:val="28"/>
        </w:rPr>
        <w:t>OBILJEŽAVANJE POSTIGNUĆA UČENIKA I NASTAVNIKA</w:t>
      </w:r>
    </w:p>
    <w:p w:rsidR="005B6D34" w:rsidRPr="004476A7" w:rsidRDefault="005B6D34" w:rsidP="005B6D34">
      <w:pPr>
        <w:pBdr>
          <w:bottom w:val="single" w:sz="4" w:space="1" w:color="auto"/>
        </w:pBdr>
        <w:spacing w:after="0" w:line="240" w:lineRule="auto"/>
        <w:rPr>
          <w:rFonts w:ascii="Times New Roman" w:hAnsi="Times New Roman" w:cs="Times New Roman"/>
          <w:b/>
          <w:sz w:val="24"/>
          <w:szCs w:val="24"/>
        </w:rPr>
      </w:pPr>
    </w:p>
    <w:p w:rsidR="005B6D34" w:rsidRPr="004476A7" w:rsidRDefault="005B6D34" w:rsidP="005B6D34">
      <w:pPr>
        <w:spacing w:after="0" w:line="240" w:lineRule="auto"/>
        <w:rPr>
          <w:rFonts w:ascii="Times New Roman" w:hAnsi="Times New Roman" w:cs="Times New Roman"/>
          <w:b/>
          <w:sz w:val="24"/>
          <w:szCs w:val="24"/>
        </w:rPr>
      </w:pPr>
    </w:p>
    <w:p w:rsidR="005B6D34" w:rsidRPr="004476A7" w:rsidRDefault="005B6D34" w:rsidP="005838F9">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t>SVRHA PROGRAMA</w:t>
      </w:r>
    </w:p>
    <w:p w:rsidR="005B6D34" w:rsidRPr="004476A7" w:rsidRDefault="005B6D34" w:rsidP="005B6D34">
      <w:pPr>
        <w:spacing w:after="0" w:line="360" w:lineRule="auto"/>
        <w:jc w:val="both"/>
        <w:rPr>
          <w:rFonts w:ascii="Times New Roman" w:hAnsi="Times New Roman" w:cs="Times New Roman"/>
          <w:sz w:val="24"/>
          <w:szCs w:val="24"/>
        </w:rPr>
      </w:pPr>
      <w:r w:rsidRPr="004476A7">
        <w:rPr>
          <w:rFonts w:ascii="Times New Roman" w:hAnsi="Times New Roman" w:cs="Times New Roman"/>
          <w:sz w:val="24"/>
          <w:szCs w:val="24"/>
        </w:rPr>
        <w:t xml:space="preserve">Unapređivanje nastave likovne kulture i likovne umjetnosti, cjeloviti razvoj kreativnog likovnog izražavanja, poticanja oblikovnih sposobnosti djece i mladeži te njihove osjetljivosti za samostalno vizualno-estetsko doživljavanje likovne umjetnosti i životne okoline te poticanje korisnika, odnosno djece i mladeži, na izražavanje kreativnosti i sposobnosti putem uključivanja u radionice kao i stručna predavanja namijenjena odgajateljima, učiteljima, likovnim pedagozima i profesorima likovne kulture.  </w:t>
      </w:r>
    </w:p>
    <w:p w:rsidR="005B6D34" w:rsidRPr="004476A7" w:rsidRDefault="005B6D34" w:rsidP="005B6D34">
      <w:pPr>
        <w:spacing w:after="0" w:line="360" w:lineRule="auto"/>
        <w:jc w:val="both"/>
        <w:rPr>
          <w:rFonts w:ascii="Times New Roman" w:hAnsi="Times New Roman" w:cs="Times New Roman"/>
          <w:sz w:val="24"/>
          <w:szCs w:val="24"/>
        </w:rPr>
      </w:pPr>
    </w:p>
    <w:p w:rsidR="005B6D34" w:rsidRPr="004476A7" w:rsidRDefault="005B6D34" w:rsidP="005838F9">
      <w:pPr>
        <w:spacing w:before="120" w:after="120" w:line="360" w:lineRule="auto"/>
        <w:jc w:val="both"/>
        <w:rPr>
          <w:rFonts w:ascii="Times New Roman" w:hAnsi="Times New Roman" w:cs="Times New Roman"/>
          <w:b/>
          <w:sz w:val="24"/>
          <w:szCs w:val="24"/>
        </w:rPr>
      </w:pPr>
      <w:r w:rsidRPr="004476A7">
        <w:rPr>
          <w:rFonts w:ascii="Times New Roman" w:hAnsi="Times New Roman" w:cs="Times New Roman"/>
          <w:b/>
          <w:sz w:val="24"/>
          <w:szCs w:val="24"/>
        </w:rPr>
        <w:t>POVEZANOST PROGRAMA SA STRATEŠKIM DOKUMENTIMA</w:t>
      </w:r>
    </w:p>
    <w:p w:rsidR="005B6D34" w:rsidRPr="004476A7" w:rsidRDefault="005B6D34" w:rsidP="005B6D34">
      <w:pPr>
        <w:spacing w:before="120" w:after="0" w:line="360" w:lineRule="auto"/>
        <w:rPr>
          <w:rFonts w:ascii="Times New Roman" w:hAnsi="Times New Roman" w:cs="Times New Roman"/>
          <w:sz w:val="24"/>
          <w:szCs w:val="24"/>
        </w:rPr>
      </w:pPr>
      <w:r w:rsidRPr="004476A7">
        <w:rPr>
          <w:rFonts w:ascii="Times New Roman" w:hAnsi="Times New Roman" w:cs="Times New Roman"/>
          <w:sz w:val="24"/>
          <w:szCs w:val="24"/>
        </w:rPr>
        <w:t>Financijski plan Škole pridonosi strateškim dokumentima Primorsko-goranske županije na slijedeći način:</w:t>
      </w:r>
    </w:p>
    <w:p w:rsidR="005B6D34" w:rsidRPr="004476A7" w:rsidRDefault="005B6D34" w:rsidP="005B6D34">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Prioritet razvoja</w:t>
      </w:r>
      <w:r w:rsidRPr="004476A7">
        <w:rPr>
          <w:rFonts w:ascii="Times New Roman" w:hAnsi="Times New Roman" w:cs="Times New Roman"/>
          <w:sz w:val="24"/>
          <w:szCs w:val="24"/>
        </w:rPr>
        <w:t xml:space="preserve">: 4. Obrazovani stanovnici s kompetencijama i vještinama za poslove </w:t>
      </w:r>
      <w:r w:rsidRPr="004476A7">
        <w:rPr>
          <w:rFonts w:ascii="Times New Roman" w:hAnsi="Times New Roman" w:cs="Times New Roman"/>
          <w:color w:val="000000" w:themeColor="text1"/>
          <w:sz w:val="24"/>
          <w:szCs w:val="24"/>
        </w:rPr>
        <w:t>budućnosti</w:t>
      </w:r>
    </w:p>
    <w:p w:rsidR="005B6D34" w:rsidRPr="004476A7" w:rsidRDefault="005B6D34" w:rsidP="005B6D34">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Posebni cilj: 4.1. Razvoj modernog obrazovnog sustava prilagođenog društvenim izazovima</w:t>
      </w:r>
    </w:p>
    <w:p w:rsidR="005B6D34" w:rsidRPr="004476A7" w:rsidRDefault="005B6D34" w:rsidP="005B6D34">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Mjera: 4.1.4. Podizanje razine osnovnih i strukovnih znanja, kompetencija i vještina</w:t>
      </w:r>
    </w:p>
    <w:p w:rsidR="005B6D34" w:rsidRPr="004476A7" w:rsidRDefault="005B6D34" w:rsidP="005B6D34">
      <w:pPr>
        <w:spacing w:after="0" w:line="360" w:lineRule="auto"/>
        <w:rPr>
          <w:rFonts w:ascii="Times New Roman" w:hAnsi="Times New Roman" w:cs="Times New Roman"/>
          <w:sz w:val="24"/>
          <w:szCs w:val="24"/>
        </w:rPr>
      </w:pPr>
    </w:p>
    <w:p w:rsidR="005B6D34" w:rsidRPr="004476A7" w:rsidRDefault="005B6D34" w:rsidP="005838F9">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t>ZAKONSKE I DRUGE PODLOGE NA KOJIMA SE PROGRAM ZASNIVA</w:t>
      </w:r>
      <w:r w:rsidRPr="004476A7">
        <w:rPr>
          <w:rFonts w:ascii="Times New Roman" w:hAnsi="Times New Roman" w:cs="Times New Roman"/>
          <w:b/>
          <w:sz w:val="24"/>
          <w:szCs w:val="24"/>
        </w:rPr>
        <w:br/>
      </w:r>
      <w:r w:rsidRPr="004476A7">
        <w:rPr>
          <w:rFonts w:ascii="Times New Roman" w:hAnsi="Times New Roman" w:cs="Times New Roman"/>
          <w:color w:val="000000" w:themeColor="text1"/>
          <w:sz w:val="24"/>
          <w:szCs w:val="24"/>
        </w:rPr>
        <w:t xml:space="preserve">Školski program LUMS zasniva se na sljedećim zakonskim i drugim pravnim osnovama: </w:t>
      </w:r>
    </w:p>
    <w:p w:rsidR="005838F9" w:rsidRPr="008A5228" w:rsidRDefault="005838F9" w:rsidP="005838F9">
      <w:pPr>
        <w:pStyle w:val="Odlomakpopisa"/>
        <w:numPr>
          <w:ilvl w:val="0"/>
          <w:numId w:val="3"/>
        </w:numPr>
        <w:spacing w:after="0" w:line="360" w:lineRule="auto"/>
        <w:ind w:left="714" w:hanging="357"/>
        <w:contextualSpacing w:val="0"/>
        <w:rPr>
          <w:rFonts w:ascii="Times New Roman" w:hAnsi="Times New Roman" w:cs="Times New Roman"/>
          <w:color w:val="000000" w:themeColor="text1"/>
          <w:sz w:val="24"/>
          <w:szCs w:val="24"/>
        </w:rPr>
      </w:pPr>
      <w:r w:rsidRPr="00FE6495">
        <w:rPr>
          <w:rFonts w:ascii="Times New Roman" w:hAnsi="Times New Roman" w:cs="Times New Roman"/>
          <w:color w:val="000000" w:themeColor="text1"/>
          <w:sz w:val="24"/>
          <w:szCs w:val="24"/>
        </w:rPr>
        <w:t>Zakon o odgoju i obrazovanju</w:t>
      </w:r>
      <w:r>
        <w:rPr>
          <w:rFonts w:ascii="Times New Roman" w:hAnsi="Times New Roman" w:cs="Times New Roman"/>
          <w:color w:val="000000" w:themeColor="text1"/>
          <w:sz w:val="24"/>
          <w:szCs w:val="24"/>
        </w:rPr>
        <w:t xml:space="preserve"> u osnovnoj i srednjoj školi</w:t>
      </w:r>
      <w:r w:rsidRPr="00FE6495">
        <w:rPr>
          <w:rFonts w:ascii="Times New Roman" w:hAnsi="Times New Roman" w:cs="Times New Roman"/>
          <w:color w:val="000000" w:themeColor="text1"/>
          <w:sz w:val="24"/>
          <w:szCs w:val="24"/>
        </w:rPr>
        <w:t xml:space="preserve"> </w:t>
      </w:r>
      <w:r w:rsidRPr="005838F9">
        <w:rPr>
          <w:rFonts w:ascii="Times New Roman" w:hAnsi="Times New Roman" w:cs="Times New Roman"/>
          <w:color w:val="000000" w:themeColor="text1"/>
          <w:sz w:val="23"/>
          <w:szCs w:val="23"/>
        </w:rPr>
        <w:t>(NN br. 87/08, 86/09, 92/10, 105/10, 90/11, 5/12, 16/12, 86/12, 126/12, 94/13, 152/</w:t>
      </w:r>
      <w:r w:rsidR="00755E57">
        <w:rPr>
          <w:rFonts w:ascii="Times New Roman" w:hAnsi="Times New Roman" w:cs="Times New Roman"/>
          <w:color w:val="000000" w:themeColor="text1"/>
          <w:sz w:val="23"/>
          <w:szCs w:val="23"/>
        </w:rPr>
        <w:t>14, 07/17, 68/18, 98/19, 64/20,</w:t>
      </w:r>
      <w:r w:rsidRPr="005838F9">
        <w:rPr>
          <w:rFonts w:ascii="Times New Roman" w:hAnsi="Times New Roman" w:cs="Times New Roman"/>
          <w:color w:val="000000" w:themeColor="text1"/>
          <w:sz w:val="23"/>
          <w:szCs w:val="23"/>
        </w:rPr>
        <w:t xml:space="preserve"> 151/22</w:t>
      </w:r>
      <w:r w:rsidR="00755E57">
        <w:rPr>
          <w:rFonts w:ascii="Times New Roman" w:hAnsi="Times New Roman" w:cs="Times New Roman"/>
          <w:color w:val="000000" w:themeColor="text1"/>
          <w:sz w:val="23"/>
          <w:szCs w:val="23"/>
        </w:rPr>
        <w:t xml:space="preserve"> i 156/23</w:t>
      </w:r>
      <w:r w:rsidRPr="005838F9">
        <w:rPr>
          <w:rFonts w:ascii="Times New Roman" w:hAnsi="Times New Roman" w:cs="Times New Roman"/>
          <w:color w:val="000000" w:themeColor="text1"/>
          <w:sz w:val="23"/>
          <w:szCs w:val="23"/>
        </w:rPr>
        <w:t xml:space="preserve">), </w:t>
      </w:r>
    </w:p>
    <w:p w:rsidR="005838F9" w:rsidRPr="008A5228" w:rsidRDefault="005838F9" w:rsidP="005838F9">
      <w:pPr>
        <w:pStyle w:val="Odlomakpopisa"/>
        <w:numPr>
          <w:ilvl w:val="0"/>
          <w:numId w:val="3"/>
        </w:numPr>
        <w:spacing w:after="0" w:line="360" w:lineRule="auto"/>
        <w:ind w:left="714" w:hanging="357"/>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Zakon o proračunu (NN br. </w:t>
      </w:r>
      <w:r>
        <w:rPr>
          <w:rFonts w:ascii="Times New Roman" w:hAnsi="Times New Roman" w:cs="Times New Roman"/>
          <w:color w:val="000000" w:themeColor="text1"/>
          <w:sz w:val="24"/>
          <w:szCs w:val="24"/>
        </w:rPr>
        <w:t>144/21</w:t>
      </w:r>
      <w:r w:rsidRPr="008A5228">
        <w:rPr>
          <w:rFonts w:ascii="Times New Roman" w:hAnsi="Times New Roman" w:cs="Times New Roman"/>
          <w:color w:val="000000" w:themeColor="text1"/>
          <w:sz w:val="24"/>
          <w:szCs w:val="24"/>
        </w:rPr>
        <w:t xml:space="preserve">), </w:t>
      </w:r>
    </w:p>
    <w:p w:rsidR="005838F9" w:rsidRPr="003F1F17" w:rsidRDefault="005838F9" w:rsidP="005838F9">
      <w:pPr>
        <w:pStyle w:val="Odlomakpopisa"/>
        <w:numPr>
          <w:ilvl w:val="0"/>
          <w:numId w:val="3"/>
        </w:numPr>
        <w:spacing w:after="0" w:line="360" w:lineRule="auto"/>
        <w:ind w:left="714" w:hanging="357"/>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Pravilnik o proračunskom računovodstvu i računskom planu (NN br. </w:t>
      </w:r>
      <w:r w:rsidR="00755E57">
        <w:rPr>
          <w:rFonts w:ascii="Times New Roman" w:hAnsi="Times New Roman" w:cs="Times New Roman"/>
          <w:color w:val="000000" w:themeColor="text1"/>
          <w:sz w:val="24"/>
          <w:szCs w:val="24"/>
        </w:rPr>
        <w:t>158/23</w:t>
      </w:r>
      <w:r w:rsidR="00990D97">
        <w:rPr>
          <w:rFonts w:ascii="Times New Roman" w:hAnsi="Times New Roman" w:cs="Times New Roman"/>
          <w:color w:val="000000" w:themeColor="text1"/>
          <w:sz w:val="24"/>
          <w:szCs w:val="24"/>
        </w:rPr>
        <w:t xml:space="preserve"> i 154/2024</w:t>
      </w:r>
      <w:r w:rsidRPr="008A5228">
        <w:rPr>
          <w:rFonts w:ascii="Times New Roman" w:hAnsi="Times New Roman" w:cs="Times New Roman"/>
          <w:color w:val="000000" w:themeColor="text1"/>
          <w:sz w:val="24"/>
          <w:szCs w:val="24"/>
        </w:rPr>
        <w:t xml:space="preserve">), </w:t>
      </w:r>
    </w:p>
    <w:p w:rsidR="005838F9" w:rsidRDefault="005838F9" w:rsidP="005838F9">
      <w:pPr>
        <w:pStyle w:val="Odlomakpopisa"/>
        <w:numPr>
          <w:ilvl w:val="0"/>
          <w:numId w:val="3"/>
        </w:numPr>
        <w:spacing w:after="0" w:line="360" w:lineRule="auto"/>
        <w:ind w:left="714" w:hanging="357"/>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Pravilnik o kriterijima za financiranje programa iznad minimalnog zakonskog standarda ustanovama školstva kojima je osnivač PGŽ</w:t>
      </w:r>
    </w:p>
    <w:p w:rsidR="00394667" w:rsidRDefault="00394667" w:rsidP="00394667">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Upute za izradu proračuna </w:t>
      </w:r>
      <w:r w:rsidRPr="000A1897">
        <w:rPr>
          <w:rFonts w:ascii="Times New Roman" w:hAnsi="Times New Roman" w:cs="Times New Roman"/>
          <w:color w:val="000000" w:themeColor="text1"/>
          <w:sz w:val="24"/>
          <w:szCs w:val="24"/>
        </w:rPr>
        <w:t>Primorsko-goranske županije za razdoblje 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 - 202</w:t>
      </w:r>
      <w:r>
        <w:rPr>
          <w:rFonts w:ascii="Times New Roman" w:hAnsi="Times New Roman" w:cs="Times New Roman"/>
          <w:color w:val="000000" w:themeColor="text1"/>
          <w:sz w:val="24"/>
          <w:szCs w:val="24"/>
        </w:rPr>
        <w:t>8</w:t>
      </w:r>
      <w:r w:rsidRPr="000A1897">
        <w:rPr>
          <w:rFonts w:ascii="Times New Roman" w:hAnsi="Times New Roman" w:cs="Times New Roman"/>
          <w:color w:val="000000" w:themeColor="text1"/>
          <w:sz w:val="24"/>
          <w:szCs w:val="24"/>
        </w:rPr>
        <w:t>. godine (KLASA;053-01/2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24</w:t>
      </w:r>
      <w:r w:rsidRPr="000A1897">
        <w:rPr>
          <w:rFonts w:ascii="Times New Roman" w:hAnsi="Times New Roman" w:cs="Times New Roman"/>
          <w:color w:val="000000" w:themeColor="text1"/>
          <w:sz w:val="24"/>
          <w:szCs w:val="24"/>
        </w:rPr>
        <w:t>, URBORJ</w:t>
      </w:r>
      <w:r>
        <w:rPr>
          <w:rFonts w:ascii="Times New Roman" w:hAnsi="Times New Roman" w:cs="Times New Roman"/>
          <w:color w:val="000000" w:themeColor="text1"/>
          <w:sz w:val="24"/>
          <w:szCs w:val="24"/>
        </w:rPr>
        <w:t>: 2170-05/7</w:t>
      </w:r>
      <w:r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47</w:t>
      </w:r>
      <w:r w:rsidRPr="000A1897">
        <w:rPr>
          <w:rFonts w:ascii="Times New Roman" w:hAnsi="Times New Roman" w:cs="Times New Roman"/>
          <w:color w:val="000000" w:themeColor="text1"/>
          <w:sz w:val="24"/>
          <w:szCs w:val="24"/>
        </w:rPr>
        <w:t>),</w:t>
      </w:r>
    </w:p>
    <w:p w:rsidR="00394667" w:rsidRPr="000A1897" w:rsidRDefault="00394667" w:rsidP="00394667">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0A1897">
        <w:rPr>
          <w:rFonts w:ascii="Times New Roman" w:hAnsi="Times New Roman" w:cs="Times New Roman"/>
          <w:color w:val="000000" w:themeColor="text1"/>
          <w:sz w:val="24"/>
          <w:szCs w:val="24"/>
        </w:rPr>
        <w:t>Godišnji plan i program rada</w:t>
      </w:r>
      <w:r>
        <w:rPr>
          <w:rFonts w:ascii="Times New Roman" w:hAnsi="Times New Roman" w:cs="Times New Roman"/>
          <w:color w:val="000000" w:themeColor="text1"/>
          <w:sz w:val="24"/>
          <w:szCs w:val="24"/>
        </w:rPr>
        <w:t xml:space="preserve"> škole</w:t>
      </w:r>
      <w:r w:rsidRPr="000A1897">
        <w:rPr>
          <w:rFonts w:ascii="Times New Roman" w:hAnsi="Times New Roman" w:cs="Times New Roman"/>
          <w:color w:val="000000" w:themeColor="text1"/>
          <w:sz w:val="24"/>
          <w:szCs w:val="24"/>
        </w:rPr>
        <w:t xml:space="preserve"> za 202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 školsku godinu (</w:t>
      </w:r>
      <w:proofErr w:type="spellStart"/>
      <w:r w:rsidRPr="000A1897">
        <w:rPr>
          <w:rFonts w:ascii="Times New Roman" w:hAnsi="Times New Roman" w:cs="Times New Roman"/>
          <w:color w:val="000000" w:themeColor="text1"/>
          <w:sz w:val="24"/>
          <w:szCs w:val="24"/>
        </w:rPr>
        <w:t>skraćeno:GPP</w:t>
      </w:r>
      <w:proofErr w:type="spellEnd"/>
      <w:r w:rsidRPr="000A1897">
        <w:rPr>
          <w:rFonts w:ascii="Times New Roman" w:hAnsi="Times New Roman" w:cs="Times New Roman"/>
          <w:color w:val="000000" w:themeColor="text1"/>
          <w:sz w:val="24"/>
          <w:szCs w:val="24"/>
        </w:rPr>
        <w:t>).</w:t>
      </w:r>
    </w:p>
    <w:p w:rsidR="00394667" w:rsidRPr="000A1897" w:rsidRDefault="00394667" w:rsidP="00394667">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proofErr w:type="spellStart"/>
      <w:r w:rsidRPr="000A1897">
        <w:rPr>
          <w:rFonts w:ascii="Times New Roman" w:hAnsi="Times New Roman" w:cs="Times New Roman"/>
          <w:color w:val="000000" w:themeColor="text1"/>
          <w:sz w:val="24"/>
          <w:szCs w:val="24"/>
        </w:rPr>
        <w:t>Kurikul</w:t>
      </w:r>
      <w:proofErr w:type="spellEnd"/>
      <w:r w:rsidRPr="000A18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škole </w:t>
      </w:r>
      <w:r w:rsidRPr="000A1897">
        <w:rPr>
          <w:rFonts w:ascii="Times New Roman" w:hAnsi="Times New Roman" w:cs="Times New Roman"/>
          <w:color w:val="000000" w:themeColor="text1"/>
          <w:sz w:val="24"/>
          <w:szCs w:val="24"/>
        </w:rPr>
        <w:t>za 202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1897">
        <w:rPr>
          <w:rFonts w:ascii="Times New Roman" w:hAnsi="Times New Roman" w:cs="Times New Roman"/>
          <w:color w:val="000000" w:themeColor="text1"/>
          <w:sz w:val="24"/>
          <w:szCs w:val="24"/>
        </w:rPr>
        <w:t>školsku godinu</w:t>
      </w:r>
    </w:p>
    <w:p w:rsidR="005B6D34" w:rsidRPr="004476A7" w:rsidRDefault="005B6D34" w:rsidP="005838F9">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lastRenderedPageBreak/>
        <w:t>ISHODIŠTE I POKAZATELJI NA KOJIMA SE ZASNIVAJU IZRAČUNI I OCJENE POTREBNIH SREDSTAVA ZA PROVOĐENJE PROGRAMA</w:t>
      </w:r>
    </w:p>
    <w:p w:rsidR="005B6D34" w:rsidRPr="004476A7" w:rsidRDefault="005B6D34" w:rsidP="005B6D34">
      <w:pPr>
        <w:spacing w:after="0" w:line="360" w:lineRule="auto"/>
        <w:rPr>
          <w:rFonts w:ascii="Times New Roman" w:hAnsi="Times New Roman" w:cs="Times New Roman"/>
          <w:sz w:val="24"/>
          <w:szCs w:val="24"/>
        </w:rPr>
      </w:pPr>
      <w:r w:rsidRPr="004476A7">
        <w:rPr>
          <w:rFonts w:ascii="Times New Roman" w:hAnsi="Times New Roman" w:cs="Times New Roman"/>
          <w:sz w:val="24"/>
          <w:szCs w:val="24"/>
        </w:rPr>
        <w:t>Projekt LUMS – Likovnom umjetnošću mijenja</w:t>
      </w:r>
      <w:r w:rsidR="00C53ABF">
        <w:rPr>
          <w:rFonts w:ascii="Times New Roman" w:hAnsi="Times New Roman" w:cs="Times New Roman"/>
          <w:sz w:val="24"/>
          <w:szCs w:val="24"/>
        </w:rPr>
        <w:t>mo svijet u školskoj godini 202</w:t>
      </w:r>
      <w:r w:rsidR="00394667">
        <w:rPr>
          <w:rFonts w:ascii="Times New Roman" w:hAnsi="Times New Roman" w:cs="Times New Roman"/>
          <w:sz w:val="24"/>
          <w:szCs w:val="24"/>
        </w:rPr>
        <w:t>5</w:t>
      </w:r>
      <w:r w:rsidRPr="004476A7">
        <w:rPr>
          <w:rFonts w:ascii="Times New Roman" w:hAnsi="Times New Roman" w:cs="Times New Roman"/>
          <w:sz w:val="24"/>
          <w:szCs w:val="24"/>
        </w:rPr>
        <w:t>./202</w:t>
      </w:r>
      <w:r w:rsidR="00394667">
        <w:rPr>
          <w:rFonts w:ascii="Times New Roman" w:hAnsi="Times New Roman" w:cs="Times New Roman"/>
          <w:sz w:val="24"/>
          <w:szCs w:val="24"/>
        </w:rPr>
        <w:t>6</w:t>
      </w:r>
      <w:r w:rsidRPr="004476A7">
        <w:rPr>
          <w:rFonts w:ascii="Times New Roman" w:hAnsi="Times New Roman" w:cs="Times New Roman"/>
          <w:sz w:val="24"/>
          <w:szCs w:val="24"/>
        </w:rPr>
        <w:t>. planira se provoditi prema sljedećim podacima:</w:t>
      </w:r>
    </w:p>
    <w:p w:rsidR="005B6D34" w:rsidRPr="004476A7" w:rsidRDefault="005B6D34" w:rsidP="005B6D34">
      <w:pPr>
        <w:spacing w:after="0" w:line="240" w:lineRule="auto"/>
        <w:rPr>
          <w:rFonts w:ascii="Times New Roman" w:hAnsi="Times New Roman" w:cs="Times New Roman"/>
          <w:b/>
          <w:sz w:val="24"/>
          <w:szCs w:val="24"/>
        </w:rPr>
      </w:pPr>
    </w:p>
    <w:tbl>
      <w:tblPr>
        <w:tblW w:w="8821"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90"/>
        <w:gridCol w:w="3911"/>
        <w:gridCol w:w="2720"/>
      </w:tblGrid>
      <w:tr w:rsidR="005B6D34" w:rsidRPr="00FD3FC4" w:rsidTr="00153852">
        <w:trPr>
          <w:trHeight w:val="1275"/>
        </w:trPr>
        <w:tc>
          <w:tcPr>
            <w:tcW w:w="2190" w:type="dxa"/>
            <w:tcBorders>
              <w:bottom w:val="single" w:sz="12" w:space="0" w:color="auto"/>
            </w:tcBorders>
            <w:shd w:val="clear" w:color="auto" w:fill="auto"/>
            <w:vAlign w:val="center"/>
            <w:hideMark/>
          </w:tcPr>
          <w:p w:rsidR="005B6D34" w:rsidRPr="00FD3FC4" w:rsidRDefault="005B6D34" w:rsidP="007D7B73">
            <w:pPr>
              <w:spacing w:after="0" w:line="240" w:lineRule="auto"/>
              <w:jc w:val="center"/>
              <w:rPr>
                <w:rFonts w:ascii="Times New Roman" w:eastAsia="Times New Roman" w:hAnsi="Times New Roman" w:cs="Times New Roman"/>
                <w:b/>
                <w:bCs/>
                <w:color w:val="000000"/>
                <w:sz w:val="24"/>
                <w:szCs w:val="24"/>
                <w:lang w:eastAsia="hr-HR"/>
              </w:rPr>
            </w:pPr>
            <w:r w:rsidRPr="00FD3FC4">
              <w:rPr>
                <w:rFonts w:ascii="Times New Roman" w:eastAsia="Times New Roman" w:hAnsi="Times New Roman" w:cs="Times New Roman"/>
                <w:b/>
                <w:bCs/>
                <w:color w:val="000000"/>
                <w:sz w:val="24"/>
                <w:szCs w:val="24"/>
                <w:lang w:eastAsia="hr-HR"/>
              </w:rPr>
              <w:t>Naziv programa</w:t>
            </w:r>
          </w:p>
        </w:tc>
        <w:tc>
          <w:tcPr>
            <w:tcW w:w="3911" w:type="dxa"/>
            <w:tcBorders>
              <w:bottom w:val="single" w:sz="12" w:space="0" w:color="auto"/>
            </w:tcBorders>
            <w:shd w:val="clear" w:color="auto" w:fill="auto"/>
            <w:vAlign w:val="center"/>
            <w:hideMark/>
          </w:tcPr>
          <w:p w:rsidR="005B6D34" w:rsidRPr="00FD3FC4" w:rsidRDefault="005B6D34" w:rsidP="007D7B73">
            <w:pPr>
              <w:spacing w:after="0" w:line="240" w:lineRule="auto"/>
              <w:jc w:val="center"/>
              <w:rPr>
                <w:rFonts w:ascii="Times New Roman" w:eastAsia="Times New Roman" w:hAnsi="Times New Roman" w:cs="Times New Roman"/>
                <w:b/>
                <w:bCs/>
                <w:color w:val="000000"/>
                <w:sz w:val="24"/>
                <w:szCs w:val="24"/>
                <w:lang w:eastAsia="hr-HR"/>
              </w:rPr>
            </w:pPr>
            <w:r w:rsidRPr="00FD3FC4">
              <w:rPr>
                <w:rFonts w:ascii="Times New Roman" w:eastAsia="Times New Roman" w:hAnsi="Times New Roman" w:cs="Times New Roman"/>
                <w:b/>
                <w:bCs/>
                <w:color w:val="000000"/>
                <w:sz w:val="24"/>
                <w:szCs w:val="24"/>
                <w:lang w:eastAsia="hr-HR"/>
              </w:rPr>
              <w:t>Broj radionica i stručnih predavanja</w:t>
            </w:r>
          </w:p>
        </w:tc>
        <w:tc>
          <w:tcPr>
            <w:tcW w:w="2720" w:type="dxa"/>
            <w:tcBorders>
              <w:bottom w:val="single" w:sz="12" w:space="0" w:color="auto"/>
            </w:tcBorders>
            <w:shd w:val="clear" w:color="auto" w:fill="auto"/>
            <w:vAlign w:val="center"/>
            <w:hideMark/>
          </w:tcPr>
          <w:p w:rsidR="005B6D34" w:rsidRPr="00FD3FC4" w:rsidRDefault="005B6D34" w:rsidP="007D7B73">
            <w:pPr>
              <w:spacing w:after="0" w:line="240" w:lineRule="auto"/>
              <w:jc w:val="center"/>
              <w:rPr>
                <w:rFonts w:ascii="Times New Roman" w:eastAsia="Times New Roman" w:hAnsi="Times New Roman" w:cs="Times New Roman"/>
                <w:b/>
                <w:bCs/>
                <w:color w:val="000000"/>
                <w:sz w:val="24"/>
                <w:szCs w:val="24"/>
                <w:lang w:eastAsia="hr-HR"/>
              </w:rPr>
            </w:pPr>
            <w:r w:rsidRPr="00FD3FC4">
              <w:rPr>
                <w:rFonts w:ascii="Times New Roman" w:eastAsia="Times New Roman" w:hAnsi="Times New Roman" w:cs="Times New Roman"/>
                <w:b/>
                <w:bCs/>
                <w:color w:val="000000"/>
                <w:sz w:val="24"/>
                <w:szCs w:val="24"/>
                <w:lang w:eastAsia="hr-HR"/>
              </w:rPr>
              <w:t>Broj obuhvaćene djece programom</w:t>
            </w:r>
          </w:p>
        </w:tc>
      </w:tr>
      <w:tr w:rsidR="005B6D34" w:rsidRPr="00FD3FC4" w:rsidTr="00153852">
        <w:trPr>
          <w:trHeight w:val="675"/>
        </w:trPr>
        <w:tc>
          <w:tcPr>
            <w:tcW w:w="2190" w:type="dxa"/>
            <w:tcBorders>
              <w:top w:val="single" w:sz="12" w:space="0" w:color="auto"/>
              <w:bottom w:val="single" w:sz="12" w:space="0" w:color="auto"/>
            </w:tcBorders>
            <w:shd w:val="clear" w:color="auto" w:fill="auto"/>
            <w:vAlign w:val="center"/>
            <w:hideMark/>
          </w:tcPr>
          <w:p w:rsidR="005B6D34" w:rsidRPr="00FD3FC4" w:rsidRDefault="005B6D34" w:rsidP="007D7B73">
            <w:pPr>
              <w:spacing w:after="0" w:line="240" w:lineRule="auto"/>
              <w:rPr>
                <w:rFonts w:ascii="Times New Roman" w:eastAsia="Times New Roman" w:hAnsi="Times New Roman" w:cs="Times New Roman"/>
                <w:color w:val="000000"/>
                <w:sz w:val="24"/>
                <w:szCs w:val="24"/>
                <w:lang w:eastAsia="hr-HR"/>
              </w:rPr>
            </w:pPr>
            <w:r w:rsidRPr="00FD3FC4">
              <w:rPr>
                <w:rFonts w:ascii="Times New Roman" w:eastAsia="Times New Roman" w:hAnsi="Times New Roman" w:cs="Times New Roman"/>
                <w:color w:val="000000"/>
                <w:sz w:val="24"/>
                <w:szCs w:val="24"/>
                <w:lang w:eastAsia="hr-HR"/>
              </w:rPr>
              <w:t>LUMS</w:t>
            </w:r>
          </w:p>
        </w:tc>
        <w:tc>
          <w:tcPr>
            <w:tcW w:w="3911" w:type="dxa"/>
            <w:tcBorders>
              <w:top w:val="single" w:sz="12" w:space="0" w:color="auto"/>
              <w:bottom w:val="single" w:sz="12" w:space="0" w:color="auto"/>
            </w:tcBorders>
            <w:shd w:val="clear" w:color="auto" w:fill="auto"/>
            <w:vAlign w:val="center"/>
            <w:hideMark/>
          </w:tcPr>
          <w:p w:rsidR="005B6D34" w:rsidRPr="007467C6" w:rsidRDefault="005B6D34" w:rsidP="008A76EA">
            <w:pPr>
              <w:spacing w:after="0" w:line="240" w:lineRule="auto"/>
              <w:jc w:val="center"/>
              <w:rPr>
                <w:rFonts w:ascii="Times New Roman" w:eastAsia="Times New Roman" w:hAnsi="Times New Roman" w:cs="Times New Roman"/>
                <w:color w:val="000000"/>
                <w:sz w:val="24"/>
                <w:szCs w:val="24"/>
                <w:lang w:eastAsia="hr-HR"/>
              </w:rPr>
            </w:pPr>
            <w:r w:rsidRPr="007467C6">
              <w:rPr>
                <w:rFonts w:ascii="Times New Roman" w:eastAsia="Times New Roman" w:hAnsi="Times New Roman" w:cs="Times New Roman"/>
                <w:color w:val="000000"/>
                <w:sz w:val="24"/>
                <w:szCs w:val="24"/>
                <w:lang w:eastAsia="hr-HR"/>
              </w:rPr>
              <w:t>1</w:t>
            </w:r>
            <w:r w:rsidR="008A76EA" w:rsidRPr="007467C6">
              <w:rPr>
                <w:rFonts w:ascii="Times New Roman" w:eastAsia="Times New Roman" w:hAnsi="Times New Roman" w:cs="Times New Roman"/>
                <w:color w:val="000000"/>
                <w:sz w:val="24"/>
                <w:szCs w:val="24"/>
                <w:lang w:eastAsia="hr-HR"/>
              </w:rPr>
              <w:t>4</w:t>
            </w:r>
          </w:p>
        </w:tc>
        <w:tc>
          <w:tcPr>
            <w:tcW w:w="2720" w:type="dxa"/>
            <w:tcBorders>
              <w:top w:val="single" w:sz="12" w:space="0" w:color="auto"/>
              <w:bottom w:val="single" w:sz="12" w:space="0" w:color="auto"/>
            </w:tcBorders>
            <w:shd w:val="clear" w:color="auto" w:fill="auto"/>
            <w:vAlign w:val="center"/>
            <w:hideMark/>
          </w:tcPr>
          <w:p w:rsidR="005B6D34" w:rsidRPr="007467C6" w:rsidRDefault="008A76EA" w:rsidP="007D7B73">
            <w:pPr>
              <w:spacing w:after="0" w:line="240" w:lineRule="auto"/>
              <w:jc w:val="center"/>
              <w:rPr>
                <w:rFonts w:ascii="Times New Roman" w:eastAsia="Times New Roman" w:hAnsi="Times New Roman" w:cs="Times New Roman"/>
                <w:color w:val="000000"/>
                <w:sz w:val="24"/>
                <w:szCs w:val="24"/>
                <w:lang w:eastAsia="hr-HR"/>
              </w:rPr>
            </w:pPr>
            <w:r w:rsidRPr="007467C6">
              <w:rPr>
                <w:rFonts w:ascii="Times New Roman" w:eastAsia="Times New Roman" w:hAnsi="Times New Roman" w:cs="Times New Roman"/>
                <w:color w:val="000000"/>
                <w:sz w:val="24"/>
                <w:szCs w:val="24"/>
                <w:lang w:eastAsia="hr-HR"/>
              </w:rPr>
              <w:t>300</w:t>
            </w:r>
          </w:p>
        </w:tc>
      </w:tr>
      <w:tr w:rsidR="005B6D34" w:rsidRPr="00FD3FC4" w:rsidTr="00153852">
        <w:trPr>
          <w:trHeight w:val="675"/>
        </w:trPr>
        <w:tc>
          <w:tcPr>
            <w:tcW w:w="2190" w:type="dxa"/>
            <w:tcBorders>
              <w:top w:val="single" w:sz="12" w:space="0" w:color="auto"/>
            </w:tcBorders>
            <w:shd w:val="clear" w:color="auto" w:fill="auto"/>
            <w:vAlign w:val="center"/>
            <w:hideMark/>
          </w:tcPr>
          <w:p w:rsidR="005B6D34" w:rsidRPr="00FD3FC4" w:rsidRDefault="005B6D34" w:rsidP="007D7B73">
            <w:pPr>
              <w:spacing w:after="0" w:line="240" w:lineRule="auto"/>
              <w:jc w:val="both"/>
              <w:rPr>
                <w:rFonts w:ascii="Times New Roman" w:eastAsia="Times New Roman" w:hAnsi="Times New Roman" w:cs="Times New Roman"/>
                <w:b/>
                <w:bCs/>
                <w:color w:val="000000"/>
                <w:sz w:val="24"/>
                <w:szCs w:val="24"/>
                <w:lang w:eastAsia="hr-HR"/>
              </w:rPr>
            </w:pPr>
            <w:r w:rsidRPr="00FD3FC4">
              <w:rPr>
                <w:rFonts w:ascii="Times New Roman" w:eastAsia="Times New Roman" w:hAnsi="Times New Roman" w:cs="Times New Roman"/>
                <w:b/>
                <w:bCs/>
                <w:color w:val="000000"/>
                <w:sz w:val="24"/>
                <w:szCs w:val="24"/>
                <w:lang w:eastAsia="hr-HR"/>
              </w:rPr>
              <w:t>Ukupno</w:t>
            </w:r>
          </w:p>
        </w:tc>
        <w:tc>
          <w:tcPr>
            <w:tcW w:w="3911" w:type="dxa"/>
            <w:tcBorders>
              <w:top w:val="single" w:sz="12" w:space="0" w:color="auto"/>
            </w:tcBorders>
            <w:shd w:val="clear" w:color="auto" w:fill="auto"/>
            <w:vAlign w:val="center"/>
            <w:hideMark/>
          </w:tcPr>
          <w:p w:rsidR="005B6D34" w:rsidRPr="00FD3FC4" w:rsidRDefault="008A76EA" w:rsidP="007D7B73">
            <w:pPr>
              <w:spacing w:after="0" w:line="240" w:lineRule="auto"/>
              <w:jc w:val="center"/>
              <w:rPr>
                <w:rFonts w:ascii="Times New Roman" w:eastAsia="Times New Roman" w:hAnsi="Times New Roman" w:cs="Times New Roman"/>
                <w:b/>
                <w:bCs/>
                <w:color w:val="000000"/>
                <w:sz w:val="24"/>
                <w:szCs w:val="24"/>
                <w:lang w:eastAsia="hr-HR"/>
              </w:rPr>
            </w:pPr>
            <w:r w:rsidRPr="00FD3FC4">
              <w:rPr>
                <w:rFonts w:ascii="Times New Roman" w:eastAsia="Times New Roman" w:hAnsi="Times New Roman" w:cs="Times New Roman"/>
                <w:b/>
                <w:bCs/>
                <w:color w:val="000000"/>
                <w:sz w:val="24"/>
                <w:szCs w:val="24"/>
                <w:lang w:eastAsia="hr-HR"/>
              </w:rPr>
              <w:t>14</w:t>
            </w:r>
          </w:p>
        </w:tc>
        <w:tc>
          <w:tcPr>
            <w:tcW w:w="2720" w:type="dxa"/>
            <w:tcBorders>
              <w:top w:val="single" w:sz="12" w:space="0" w:color="auto"/>
            </w:tcBorders>
            <w:shd w:val="clear" w:color="auto" w:fill="auto"/>
            <w:vAlign w:val="center"/>
            <w:hideMark/>
          </w:tcPr>
          <w:p w:rsidR="005B6D34" w:rsidRPr="00FD3FC4" w:rsidRDefault="008A76EA" w:rsidP="007D7B73">
            <w:pPr>
              <w:spacing w:after="0" w:line="240" w:lineRule="auto"/>
              <w:jc w:val="center"/>
              <w:rPr>
                <w:rFonts w:ascii="Times New Roman" w:eastAsia="Times New Roman" w:hAnsi="Times New Roman" w:cs="Times New Roman"/>
                <w:b/>
                <w:bCs/>
                <w:color w:val="000000"/>
                <w:sz w:val="24"/>
                <w:szCs w:val="24"/>
                <w:lang w:eastAsia="hr-HR"/>
              </w:rPr>
            </w:pPr>
            <w:r w:rsidRPr="00FD3FC4">
              <w:rPr>
                <w:rFonts w:ascii="Times New Roman" w:eastAsia="Times New Roman" w:hAnsi="Times New Roman" w:cs="Times New Roman"/>
                <w:b/>
                <w:bCs/>
                <w:color w:val="000000"/>
                <w:sz w:val="24"/>
                <w:szCs w:val="24"/>
                <w:lang w:eastAsia="hr-HR"/>
              </w:rPr>
              <w:t>300</w:t>
            </w:r>
          </w:p>
        </w:tc>
      </w:tr>
    </w:tbl>
    <w:p w:rsidR="005B6D34" w:rsidRPr="004476A7" w:rsidRDefault="005B6D34" w:rsidP="005B6D34">
      <w:pPr>
        <w:spacing w:after="0" w:line="240" w:lineRule="auto"/>
        <w:rPr>
          <w:rFonts w:ascii="Times New Roman" w:hAnsi="Times New Roman" w:cs="Times New Roman"/>
          <w:b/>
          <w:sz w:val="24"/>
          <w:szCs w:val="24"/>
        </w:rPr>
      </w:pPr>
    </w:p>
    <w:p w:rsidR="005B6D34" w:rsidRPr="004476A7" w:rsidRDefault="005B6D34" w:rsidP="005B6D34">
      <w:pPr>
        <w:spacing w:after="0" w:line="240" w:lineRule="auto"/>
        <w:rPr>
          <w:rFonts w:ascii="Times New Roman" w:hAnsi="Times New Roman" w:cs="Times New Roman"/>
          <w:b/>
          <w:sz w:val="24"/>
          <w:szCs w:val="24"/>
        </w:rPr>
      </w:pPr>
    </w:p>
    <w:p w:rsidR="00153852" w:rsidRDefault="00153852" w:rsidP="005838F9">
      <w:pPr>
        <w:spacing w:after="120" w:line="360" w:lineRule="auto"/>
        <w:rPr>
          <w:rFonts w:ascii="Times New Roman" w:hAnsi="Times New Roman" w:cs="Times New Roman"/>
          <w:b/>
          <w:sz w:val="24"/>
          <w:szCs w:val="24"/>
        </w:rPr>
      </w:pPr>
    </w:p>
    <w:p w:rsidR="005B6D34" w:rsidRPr="004476A7" w:rsidRDefault="005B6D34" w:rsidP="005838F9">
      <w:pPr>
        <w:spacing w:after="120" w:line="360" w:lineRule="auto"/>
        <w:rPr>
          <w:rFonts w:ascii="Times New Roman" w:hAnsi="Times New Roman" w:cs="Times New Roman"/>
          <w:sz w:val="24"/>
          <w:szCs w:val="24"/>
        </w:rPr>
      </w:pPr>
      <w:r w:rsidRPr="004476A7">
        <w:rPr>
          <w:rFonts w:ascii="Times New Roman" w:hAnsi="Times New Roman" w:cs="Times New Roman"/>
          <w:b/>
          <w:sz w:val="24"/>
          <w:szCs w:val="24"/>
        </w:rPr>
        <w:t>IZVJEŠTAJ O POSTIGNUTIM CILJEVIMA I REZULTATIMA PROGRAMA TEMELJENIM NA POKAZATELJIMA USPJEŠNOSTI U PRETHODNOJ GODINI</w:t>
      </w:r>
      <w:r w:rsidRPr="004476A7">
        <w:rPr>
          <w:rFonts w:ascii="Times New Roman" w:hAnsi="Times New Roman" w:cs="Times New Roman"/>
          <w:sz w:val="24"/>
          <w:szCs w:val="24"/>
        </w:rPr>
        <w:t xml:space="preserve"> </w:t>
      </w:r>
    </w:p>
    <w:p w:rsidR="00394667" w:rsidRDefault="005B6D34" w:rsidP="00394667">
      <w:pPr>
        <w:pStyle w:val="xxp3"/>
        <w:shd w:val="clear" w:color="auto" w:fill="FFFFFF"/>
        <w:spacing w:before="0" w:beforeAutospacing="0" w:after="0" w:afterAutospacing="0" w:line="360" w:lineRule="auto"/>
        <w:jc w:val="both"/>
        <w:rPr>
          <w:rStyle w:val="xxs2"/>
          <w:color w:val="242424"/>
        </w:rPr>
      </w:pPr>
      <w:r w:rsidRPr="00596D9A">
        <w:t xml:space="preserve">Likovnom umjetnošću mijenjamo svijet </w:t>
      </w:r>
      <w:r w:rsidR="00596D9A">
        <w:t xml:space="preserve">(LUMS) </w:t>
      </w:r>
      <w:r w:rsidRPr="00596D9A">
        <w:t xml:space="preserve">je županijska likovna manifestacija kojom se predstavljaju iznimna postignuća najboljih ostvarenja djece i mladeži iz likovne kulture i likovne umjetnosti, a planirana je i najavljena kao sastavnica niza aktivnosti koje se međusobno isprepliću; izložba odabranih i nagrađenih likovnih radova po dobnim skupinama, likovno natjecanje radioničkog tipa i stručna </w:t>
      </w:r>
      <w:r w:rsidRPr="00755E57">
        <w:t>predavanja. Tem</w:t>
      </w:r>
      <w:r w:rsidR="00394667">
        <w:t>a/poticaj</w:t>
      </w:r>
      <w:r w:rsidRPr="00755E57">
        <w:t xml:space="preserve"> LUMS-a održanog u školskoj godini 202</w:t>
      </w:r>
      <w:r w:rsidR="00394667">
        <w:t>4</w:t>
      </w:r>
      <w:r w:rsidRPr="00755E57">
        <w:t>./202</w:t>
      </w:r>
      <w:r w:rsidR="00394667">
        <w:t>5</w:t>
      </w:r>
      <w:r w:rsidRPr="00755E57">
        <w:t xml:space="preserve">. je </w:t>
      </w:r>
      <w:r w:rsidR="00394667" w:rsidRPr="000D1923">
        <w:rPr>
          <w:color w:val="201F1E"/>
        </w:rPr>
        <w:t>Emocije</w:t>
      </w:r>
      <w:r w:rsidR="00394667">
        <w:rPr>
          <w:color w:val="201F1E"/>
        </w:rPr>
        <w:t xml:space="preserve"> i to </w:t>
      </w:r>
      <w:r w:rsidR="00394667" w:rsidRPr="000D1923">
        <w:rPr>
          <w:color w:val="201F1E"/>
        </w:rPr>
        <w:t>EMOCIJE - SURADNICI U STVARALAČKOM PROCESU za rani i predškolski uzrast te osnovnoškolce i MOĆ EMOCIJA za srednjoškolce i studente</w:t>
      </w:r>
      <w:r w:rsidR="00394667">
        <w:rPr>
          <w:color w:val="201F1E"/>
        </w:rPr>
        <w:t xml:space="preserve">. </w:t>
      </w:r>
      <w:r w:rsidR="00394667" w:rsidRPr="000D1923">
        <w:rPr>
          <w:color w:val="201F1E"/>
        </w:rPr>
        <w:t xml:space="preserve">Sudionici natječaja mogli su odabranim likovnim područjem i likovnom tehnikom kreativno izraziti svoje emocije na motiv koji im je zadao mentor. Mogli su nacrtati, naslikati, </w:t>
      </w:r>
      <w:proofErr w:type="spellStart"/>
      <w:r w:rsidR="00394667" w:rsidRPr="000D1923">
        <w:rPr>
          <w:color w:val="201F1E"/>
        </w:rPr>
        <w:t>izmodelirati</w:t>
      </w:r>
      <w:proofErr w:type="spellEnd"/>
      <w:r w:rsidR="00394667" w:rsidRPr="000D1923">
        <w:rPr>
          <w:color w:val="201F1E"/>
        </w:rPr>
        <w:t xml:space="preserve"> sve što su zamislili: pticu u letu, kišu, odslušano glazbeno djelo, pročitan roman ili lirsku pjesmu, doživljeno likovno umjetničko djelo, sreću, tugu, bijes, posjet ateljeu umjetnika, odlazak u školu, arhitekturu kvarta u kojem žive, vrt, posjet muzeju ili galeriji, uživanje u nedjeljnom ručku s obitelji, ... baš sve što zamisle. Nacrtano, naslikano ili oblikovano u materijalu odrazilo je kako autor doživljava zapis, impresiju, iskustvo. Likovnim istraživanjem emocije potaknulo se kod djece i mladih nesvjesni dio, bili su više svoji, sretniji jer stvaraju intuitivno. Nije cilj sam likovni uradak, već autorova uronjenost u sam proces. </w:t>
      </w:r>
      <w:r w:rsidR="00394667" w:rsidRPr="000D1923">
        <w:rPr>
          <w:rStyle w:val="xs6"/>
          <w:color w:val="222222"/>
        </w:rPr>
        <w:t xml:space="preserve">Radovi prijavljeni na smotru LUMS pristizali su u Školu za </w:t>
      </w:r>
      <w:r w:rsidR="00394667">
        <w:rPr>
          <w:rStyle w:val="xs6"/>
          <w:color w:val="222222"/>
        </w:rPr>
        <w:t xml:space="preserve">primijenjenu umjetnost u Rijeci, a pristigle </w:t>
      </w:r>
      <w:r w:rsidR="00394667" w:rsidRPr="000D1923">
        <w:rPr>
          <w:rStyle w:val="xs6"/>
          <w:color w:val="222222"/>
        </w:rPr>
        <w:t xml:space="preserve">radove vrednovalo je </w:t>
      </w:r>
      <w:r w:rsidR="00394667">
        <w:rPr>
          <w:rStyle w:val="xs6"/>
          <w:color w:val="222222"/>
        </w:rPr>
        <w:t>županijsko stručno povjerenstvo.</w:t>
      </w:r>
      <w:r w:rsidR="00394667" w:rsidRPr="00394667">
        <w:rPr>
          <w:color w:val="242424"/>
        </w:rPr>
        <w:t xml:space="preserve"> </w:t>
      </w:r>
      <w:r w:rsidR="00394667" w:rsidRPr="000D1923">
        <w:rPr>
          <w:rStyle w:val="xxs2"/>
          <w:color w:val="242424"/>
        </w:rPr>
        <w:t xml:space="preserve">Vrednovani su i likovni radovi nastali </w:t>
      </w:r>
      <w:r w:rsidR="00394667" w:rsidRPr="000D1923">
        <w:rPr>
          <w:rStyle w:val="xxs2"/>
          <w:color w:val="242424"/>
        </w:rPr>
        <w:lastRenderedPageBreak/>
        <w:t>u kreativnim radionicama koje su održane u prostorima Škole za primijenjenu umjetnost u Rijeci. U radu šest kreativnih radionica sudjelovalo je 80 prijavljenih. I ove radove vrednovalo je već spomenuto županijsko stručno povjerenstvo.</w:t>
      </w:r>
      <w:r w:rsidR="00394667" w:rsidRPr="00394667">
        <w:rPr>
          <w:color w:val="242424"/>
        </w:rPr>
        <w:t xml:space="preserve"> </w:t>
      </w:r>
      <w:r w:rsidR="00394667" w:rsidRPr="000D1923">
        <w:rPr>
          <w:rStyle w:val="xxs2"/>
          <w:color w:val="242424"/>
        </w:rPr>
        <w:t>Svi pohvaljeni radovi pristigli na Smotru kao i pohvaljeni radovi realizirani na likovnim radionicama izloženi su od</w:t>
      </w:r>
      <w:r w:rsidR="00394667">
        <w:rPr>
          <w:rStyle w:val="xxs2"/>
          <w:color w:val="242424"/>
        </w:rPr>
        <w:t xml:space="preserve"> 22.- 29. svibnja 202</w:t>
      </w:r>
      <w:r w:rsidR="00394667" w:rsidRPr="000D1923">
        <w:rPr>
          <w:rStyle w:val="xxs2"/>
          <w:color w:val="242424"/>
        </w:rPr>
        <w:t xml:space="preserve">5. godine u prostoru Dječje kuće. Dio izložbe činila su i djela mr. art.  Andree Staničić, čiji je rad tekstom popratila Ivana </w:t>
      </w:r>
      <w:proofErr w:type="spellStart"/>
      <w:r w:rsidR="00394667" w:rsidRPr="000D1923">
        <w:rPr>
          <w:rStyle w:val="xxs2"/>
          <w:color w:val="242424"/>
        </w:rPr>
        <w:t>Golob</w:t>
      </w:r>
      <w:proofErr w:type="spellEnd"/>
      <w:r w:rsidR="00394667" w:rsidRPr="000D1923">
        <w:rPr>
          <w:rStyle w:val="xxs2"/>
          <w:color w:val="242424"/>
        </w:rPr>
        <w:t xml:space="preserve"> </w:t>
      </w:r>
      <w:proofErr w:type="spellStart"/>
      <w:r w:rsidR="00394667" w:rsidRPr="000D1923">
        <w:rPr>
          <w:rStyle w:val="xxs2"/>
          <w:color w:val="242424"/>
        </w:rPr>
        <w:t>Mihić</w:t>
      </w:r>
      <w:proofErr w:type="spellEnd"/>
      <w:r w:rsidR="00394667" w:rsidRPr="000D1923">
        <w:rPr>
          <w:rStyle w:val="xxs2"/>
          <w:color w:val="242424"/>
        </w:rPr>
        <w:t>. 22. svibnja 2025. u 19 sati održano je svečano otvaranje izložbe i dodjela pohvala. Spomenute sadržaje prati tiskani katalog koji je svim sudionicima dostavljen prilikom svečane podjele.</w:t>
      </w:r>
    </w:p>
    <w:p w:rsidR="00394667" w:rsidRPr="000D1923" w:rsidRDefault="00394667" w:rsidP="00394667">
      <w:pPr>
        <w:pStyle w:val="xxp3"/>
        <w:shd w:val="clear" w:color="auto" w:fill="FFFFFF"/>
        <w:spacing w:before="0" w:beforeAutospacing="0" w:after="0" w:afterAutospacing="0" w:line="360" w:lineRule="auto"/>
        <w:jc w:val="both"/>
        <w:rPr>
          <w:rStyle w:val="xxs2"/>
          <w:color w:val="242424"/>
        </w:rPr>
      </w:pPr>
    </w:p>
    <w:p w:rsidR="005B6D34" w:rsidRPr="004476A7" w:rsidRDefault="005B6D34" w:rsidP="005838F9">
      <w:pPr>
        <w:spacing w:after="120" w:line="240" w:lineRule="auto"/>
        <w:rPr>
          <w:rFonts w:ascii="Times New Roman" w:hAnsi="Times New Roman" w:cs="Times New Roman"/>
          <w:b/>
          <w:sz w:val="24"/>
          <w:szCs w:val="24"/>
        </w:rPr>
      </w:pPr>
      <w:r w:rsidRPr="004476A7">
        <w:rPr>
          <w:rFonts w:ascii="Times New Roman" w:hAnsi="Times New Roman" w:cs="Times New Roman"/>
          <w:b/>
          <w:sz w:val="24"/>
          <w:szCs w:val="24"/>
        </w:rPr>
        <w:t>NAČIN I SREDSTVA ZA REALIZACIJU PROGRAMA</w:t>
      </w:r>
    </w:p>
    <w:p w:rsidR="005B6D34" w:rsidRPr="004476A7" w:rsidRDefault="005B6D34" w:rsidP="005B6D34">
      <w:pPr>
        <w:spacing w:after="0" w:line="240" w:lineRule="auto"/>
        <w:rPr>
          <w:rFonts w:ascii="Arial" w:hAnsi="Arial" w:cs="Arial"/>
          <w:b/>
          <w:sz w:val="20"/>
          <w:szCs w:val="20"/>
        </w:rPr>
      </w:pPr>
    </w:p>
    <w:tbl>
      <w:tblPr>
        <w:tblStyle w:val="Reetkatablic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9"/>
        <w:gridCol w:w="4130"/>
        <w:gridCol w:w="1387"/>
        <w:gridCol w:w="1658"/>
        <w:gridCol w:w="1625"/>
      </w:tblGrid>
      <w:tr w:rsidR="005B6D34" w:rsidRPr="004476A7" w:rsidTr="00A0053A">
        <w:trPr>
          <w:trHeight w:hRule="exact" w:val="567"/>
        </w:trPr>
        <w:tc>
          <w:tcPr>
            <w:tcW w:w="809" w:type="dxa"/>
            <w:tcBorders>
              <w:bottom w:val="single" w:sz="12" w:space="0" w:color="auto"/>
            </w:tcBorders>
            <w:vAlign w:val="center"/>
            <w:hideMark/>
          </w:tcPr>
          <w:p w:rsidR="005B6D34" w:rsidRPr="004476A7" w:rsidRDefault="005B6D34" w:rsidP="007D7B73">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R.br.</w:t>
            </w:r>
          </w:p>
        </w:tc>
        <w:tc>
          <w:tcPr>
            <w:tcW w:w="4130" w:type="dxa"/>
            <w:tcBorders>
              <w:bottom w:val="single" w:sz="12" w:space="0" w:color="auto"/>
            </w:tcBorders>
            <w:vAlign w:val="center"/>
            <w:hideMark/>
          </w:tcPr>
          <w:p w:rsidR="005B6D34" w:rsidRPr="004476A7" w:rsidRDefault="005B6D34" w:rsidP="007D7B73">
            <w:pP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Naziv aktivnosti / projekta</w:t>
            </w:r>
          </w:p>
        </w:tc>
        <w:tc>
          <w:tcPr>
            <w:tcW w:w="1387" w:type="dxa"/>
            <w:tcBorders>
              <w:bottom w:val="single" w:sz="12" w:space="0" w:color="auto"/>
            </w:tcBorders>
            <w:vAlign w:val="center"/>
            <w:hideMark/>
          </w:tcPr>
          <w:p w:rsidR="005B6D34" w:rsidRPr="004476A7" w:rsidRDefault="005601B7" w:rsidP="007F40F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w:t>
            </w:r>
            <w:r w:rsidR="007F40F4">
              <w:rPr>
                <w:rFonts w:ascii="Times New Roman" w:hAnsi="Times New Roman" w:cs="Times New Roman"/>
                <w:b/>
                <w:color w:val="000000" w:themeColor="text1"/>
                <w:sz w:val="24"/>
                <w:szCs w:val="24"/>
              </w:rPr>
              <w:t>6</w:t>
            </w:r>
            <w:r w:rsidR="005B6D34" w:rsidRPr="004476A7">
              <w:rPr>
                <w:rFonts w:ascii="Times New Roman" w:hAnsi="Times New Roman" w:cs="Times New Roman"/>
                <w:b/>
                <w:color w:val="000000" w:themeColor="text1"/>
                <w:sz w:val="24"/>
                <w:szCs w:val="24"/>
              </w:rPr>
              <w:t>.</w:t>
            </w:r>
          </w:p>
        </w:tc>
        <w:tc>
          <w:tcPr>
            <w:tcW w:w="1658" w:type="dxa"/>
            <w:tcBorders>
              <w:bottom w:val="single" w:sz="12" w:space="0" w:color="auto"/>
            </w:tcBorders>
            <w:vAlign w:val="center"/>
            <w:hideMark/>
          </w:tcPr>
          <w:p w:rsidR="005B6D34" w:rsidRPr="004476A7" w:rsidRDefault="005601B7" w:rsidP="007F40F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w:t>
            </w:r>
            <w:r w:rsidR="007F40F4">
              <w:rPr>
                <w:rFonts w:ascii="Times New Roman" w:hAnsi="Times New Roman" w:cs="Times New Roman"/>
                <w:b/>
                <w:color w:val="000000" w:themeColor="text1"/>
                <w:sz w:val="24"/>
                <w:szCs w:val="24"/>
              </w:rPr>
              <w:t>7</w:t>
            </w:r>
            <w:r w:rsidR="005B6D34" w:rsidRPr="004476A7">
              <w:rPr>
                <w:rFonts w:ascii="Times New Roman" w:hAnsi="Times New Roman" w:cs="Times New Roman"/>
                <w:b/>
                <w:color w:val="000000" w:themeColor="text1"/>
                <w:sz w:val="24"/>
                <w:szCs w:val="24"/>
              </w:rPr>
              <w:t>.</w:t>
            </w:r>
          </w:p>
        </w:tc>
        <w:tc>
          <w:tcPr>
            <w:tcW w:w="1625" w:type="dxa"/>
            <w:tcBorders>
              <w:bottom w:val="single" w:sz="12" w:space="0" w:color="auto"/>
            </w:tcBorders>
            <w:vAlign w:val="center"/>
            <w:hideMark/>
          </w:tcPr>
          <w:p w:rsidR="005B6D34" w:rsidRPr="004476A7" w:rsidRDefault="005B6D34" w:rsidP="007F40F4">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202</w:t>
            </w:r>
            <w:r w:rsidR="007F40F4">
              <w:rPr>
                <w:rFonts w:ascii="Times New Roman" w:hAnsi="Times New Roman" w:cs="Times New Roman"/>
                <w:b/>
                <w:color w:val="000000" w:themeColor="text1"/>
                <w:sz w:val="24"/>
                <w:szCs w:val="24"/>
              </w:rPr>
              <w:t>8</w:t>
            </w:r>
            <w:r w:rsidRPr="004476A7">
              <w:rPr>
                <w:rFonts w:ascii="Times New Roman" w:hAnsi="Times New Roman" w:cs="Times New Roman"/>
                <w:b/>
                <w:color w:val="000000" w:themeColor="text1"/>
                <w:sz w:val="24"/>
                <w:szCs w:val="24"/>
              </w:rPr>
              <w:t>.</w:t>
            </w:r>
          </w:p>
        </w:tc>
      </w:tr>
      <w:tr w:rsidR="00A0053A" w:rsidRPr="004476A7" w:rsidTr="00A0053A">
        <w:trPr>
          <w:trHeight w:hRule="exact" w:val="567"/>
        </w:trPr>
        <w:tc>
          <w:tcPr>
            <w:tcW w:w="809" w:type="dxa"/>
            <w:tcBorders>
              <w:top w:val="single" w:sz="12" w:space="0" w:color="auto"/>
              <w:bottom w:val="single" w:sz="12" w:space="0" w:color="auto"/>
            </w:tcBorders>
            <w:vAlign w:val="center"/>
            <w:hideMark/>
          </w:tcPr>
          <w:p w:rsidR="00A0053A" w:rsidRPr="004476A7" w:rsidRDefault="00A0053A" w:rsidP="00A0053A">
            <w:pPr>
              <w:jc w:val="center"/>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1.</w:t>
            </w:r>
          </w:p>
        </w:tc>
        <w:tc>
          <w:tcPr>
            <w:tcW w:w="4130" w:type="dxa"/>
            <w:tcBorders>
              <w:top w:val="single" w:sz="12" w:space="0" w:color="auto"/>
              <w:bottom w:val="single" w:sz="12" w:space="0" w:color="auto"/>
            </w:tcBorders>
            <w:vAlign w:val="center"/>
            <w:hideMark/>
          </w:tcPr>
          <w:p w:rsidR="00A0053A" w:rsidRPr="004476A7" w:rsidRDefault="00A0053A" w:rsidP="00A0053A">
            <w:pPr>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 xml:space="preserve">Natjecanja i smotre </w:t>
            </w:r>
          </w:p>
        </w:tc>
        <w:tc>
          <w:tcPr>
            <w:tcW w:w="1387" w:type="dxa"/>
            <w:tcBorders>
              <w:top w:val="single" w:sz="12" w:space="0" w:color="auto"/>
              <w:bottom w:val="single" w:sz="12" w:space="0" w:color="auto"/>
            </w:tcBorders>
            <w:vAlign w:val="center"/>
          </w:tcPr>
          <w:p w:rsidR="00A0053A" w:rsidRPr="004476A7" w:rsidRDefault="00A0053A" w:rsidP="00A0053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4.300,00</w:t>
            </w:r>
          </w:p>
        </w:tc>
        <w:tc>
          <w:tcPr>
            <w:tcW w:w="1658" w:type="dxa"/>
            <w:tcBorders>
              <w:top w:val="single" w:sz="12" w:space="0" w:color="auto"/>
              <w:bottom w:val="single" w:sz="12" w:space="0" w:color="auto"/>
            </w:tcBorders>
            <w:vAlign w:val="center"/>
          </w:tcPr>
          <w:p w:rsidR="00A0053A" w:rsidRPr="004476A7" w:rsidRDefault="00A0053A" w:rsidP="00A0053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4.300,00</w:t>
            </w:r>
          </w:p>
        </w:tc>
        <w:tc>
          <w:tcPr>
            <w:tcW w:w="1625" w:type="dxa"/>
            <w:tcBorders>
              <w:top w:val="single" w:sz="12" w:space="0" w:color="auto"/>
              <w:bottom w:val="single" w:sz="12" w:space="0" w:color="auto"/>
            </w:tcBorders>
            <w:vAlign w:val="center"/>
          </w:tcPr>
          <w:p w:rsidR="00A0053A" w:rsidRPr="004476A7" w:rsidRDefault="00A0053A" w:rsidP="00A0053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4.300,00</w:t>
            </w:r>
          </w:p>
        </w:tc>
      </w:tr>
      <w:tr w:rsidR="00A0053A" w:rsidRPr="004476A7" w:rsidTr="00A0053A">
        <w:trPr>
          <w:trHeight w:hRule="exact" w:val="567"/>
        </w:trPr>
        <w:tc>
          <w:tcPr>
            <w:tcW w:w="809" w:type="dxa"/>
            <w:tcBorders>
              <w:top w:val="single" w:sz="12" w:space="0" w:color="auto"/>
            </w:tcBorders>
            <w:vAlign w:val="center"/>
          </w:tcPr>
          <w:p w:rsidR="00A0053A" w:rsidRPr="004476A7" w:rsidRDefault="00A0053A" w:rsidP="00A0053A">
            <w:pPr>
              <w:jc w:val="center"/>
              <w:rPr>
                <w:rFonts w:ascii="Times New Roman" w:hAnsi="Times New Roman" w:cs="Times New Roman"/>
                <w:color w:val="000000" w:themeColor="text1"/>
                <w:sz w:val="24"/>
                <w:szCs w:val="24"/>
              </w:rPr>
            </w:pPr>
          </w:p>
        </w:tc>
        <w:tc>
          <w:tcPr>
            <w:tcW w:w="4130" w:type="dxa"/>
            <w:tcBorders>
              <w:top w:val="single" w:sz="12" w:space="0" w:color="auto"/>
            </w:tcBorders>
            <w:vAlign w:val="center"/>
            <w:hideMark/>
          </w:tcPr>
          <w:p w:rsidR="00A0053A" w:rsidRPr="004476A7" w:rsidRDefault="00A0053A" w:rsidP="00A0053A">
            <w:pPr>
              <w:rPr>
                <w:rFonts w:ascii="Times New Roman" w:hAnsi="Times New Roman" w:cs="Times New Roman"/>
                <w:color w:val="000000" w:themeColor="text1"/>
                <w:sz w:val="24"/>
                <w:szCs w:val="24"/>
              </w:rPr>
            </w:pPr>
            <w:r w:rsidRPr="004476A7">
              <w:rPr>
                <w:rFonts w:ascii="Times New Roman" w:hAnsi="Times New Roman" w:cs="Times New Roman"/>
                <w:b/>
                <w:color w:val="000000" w:themeColor="text1"/>
                <w:sz w:val="24"/>
                <w:szCs w:val="24"/>
              </w:rPr>
              <w:t>Ukupno program:</w:t>
            </w:r>
          </w:p>
        </w:tc>
        <w:tc>
          <w:tcPr>
            <w:tcW w:w="1387" w:type="dxa"/>
            <w:tcBorders>
              <w:top w:val="single" w:sz="12" w:space="0" w:color="auto"/>
            </w:tcBorders>
            <w:vAlign w:val="center"/>
          </w:tcPr>
          <w:p w:rsidR="00A0053A" w:rsidRPr="005838F9" w:rsidRDefault="00A0053A" w:rsidP="00A0053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Pr="005838F9">
              <w:rPr>
                <w:rFonts w:ascii="Times New Roman" w:hAnsi="Times New Roman" w:cs="Times New Roman"/>
                <w:b/>
                <w:color w:val="000000" w:themeColor="text1"/>
                <w:sz w:val="24"/>
                <w:szCs w:val="24"/>
              </w:rPr>
              <w:t>.300,00</w:t>
            </w:r>
          </w:p>
        </w:tc>
        <w:tc>
          <w:tcPr>
            <w:tcW w:w="1658" w:type="dxa"/>
            <w:tcBorders>
              <w:top w:val="single" w:sz="12" w:space="0" w:color="auto"/>
            </w:tcBorders>
            <w:vAlign w:val="center"/>
          </w:tcPr>
          <w:p w:rsidR="00A0053A" w:rsidRPr="005838F9" w:rsidRDefault="00A0053A" w:rsidP="00A0053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Pr="005838F9">
              <w:rPr>
                <w:rFonts w:ascii="Times New Roman" w:hAnsi="Times New Roman" w:cs="Times New Roman"/>
                <w:b/>
                <w:color w:val="000000" w:themeColor="text1"/>
                <w:sz w:val="24"/>
                <w:szCs w:val="24"/>
              </w:rPr>
              <w:t>.300,00</w:t>
            </w:r>
          </w:p>
        </w:tc>
        <w:tc>
          <w:tcPr>
            <w:tcW w:w="1625" w:type="dxa"/>
            <w:tcBorders>
              <w:top w:val="single" w:sz="12" w:space="0" w:color="auto"/>
            </w:tcBorders>
            <w:vAlign w:val="center"/>
          </w:tcPr>
          <w:p w:rsidR="00A0053A" w:rsidRPr="005838F9" w:rsidRDefault="00A0053A" w:rsidP="00A0053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Pr="005838F9">
              <w:rPr>
                <w:rFonts w:ascii="Times New Roman" w:hAnsi="Times New Roman" w:cs="Times New Roman"/>
                <w:b/>
                <w:color w:val="000000" w:themeColor="text1"/>
                <w:sz w:val="24"/>
                <w:szCs w:val="24"/>
              </w:rPr>
              <w:t>.300,00</w:t>
            </w:r>
          </w:p>
        </w:tc>
      </w:tr>
    </w:tbl>
    <w:p w:rsidR="005B6D34" w:rsidRPr="004476A7" w:rsidRDefault="005B6D34" w:rsidP="005B6D34">
      <w:pPr>
        <w:spacing w:after="0" w:line="240" w:lineRule="auto"/>
        <w:rPr>
          <w:rFonts w:ascii="Arial" w:hAnsi="Arial" w:cs="Arial"/>
          <w:b/>
          <w:sz w:val="20"/>
          <w:szCs w:val="20"/>
        </w:rPr>
      </w:pPr>
    </w:p>
    <w:p w:rsidR="005B6D34" w:rsidRPr="004476A7" w:rsidRDefault="005B6D34" w:rsidP="005B6D34">
      <w:pPr>
        <w:spacing w:after="0" w:line="240" w:lineRule="auto"/>
        <w:rPr>
          <w:rFonts w:ascii="Times New Roman" w:hAnsi="Times New Roman" w:cs="Times New Roman"/>
          <w:b/>
          <w:sz w:val="24"/>
          <w:szCs w:val="24"/>
        </w:rPr>
      </w:pPr>
    </w:p>
    <w:p w:rsidR="005B6D34" w:rsidRPr="004476A7" w:rsidRDefault="005B6D34" w:rsidP="005838F9">
      <w:pPr>
        <w:spacing w:after="120" w:line="240" w:lineRule="auto"/>
        <w:rPr>
          <w:rFonts w:ascii="Times New Roman" w:hAnsi="Times New Roman" w:cs="Times New Roman"/>
          <w:b/>
          <w:sz w:val="24"/>
          <w:szCs w:val="24"/>
        </w:rPr>
      </w:pPr>
      <w:r w:rsidRPr="004476A7">
        <w:rPr>
          <w:rFonts w:ascii="Times New Roman" w:hAnsi="Times New Roman" w:cs="Times New Roman"/>
          <w:b/>
          <w:sz w:val="24"/>
          <w:szCs w:val="24"/>
        </w:rPr>
        <w:t xml:space="preserve">RAZLOG ODSTUPANJA OD PROŠLOGODINJIH PROJEKCIJA </w:t>
      </w:r>
    </w:p>
    <w:p w:rsidR="005B6D34" w:rsidRPr="004476A7" w:rsidRDefault="005B6D34" w:rsidP="005B6D34">
      <w:pPr>
        <w:spacing w:after="0" w:line="240" w:lineRule="auto"/>
        <w:rPr>
          <w:rFonts w:ascii="Times New Roman" w:hAnsi="Times New Roman" w:cs="Times New Roman"/>
          <w:sz w:val="24"/>
          <w:szCs w:val="24"/>
        </w:rPr>
      </w:pPr>
    </w:p>
    <w:p w:rsidR="00A0053A" w:rsidRDefault="00A0053A" w:rsidP="005B6D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Škola već dugi niz godina organizira projekt LUMS s istim iznosom iako su cijene materijala, usluga i rada izrazito povećano zbog čega je i ove, kao i prethodnih godina poslan zahtjev osnivaču za dodatnim limitima. Za razliku od prethodnih godina, ove je godine, školi i odobreno dodatnih 1.000,00 eura te je to razlog odstupanja u financijskom planu u odnosu na prošlogodišnje projekcije. </w:t>
      </w:r>
    </w:p>
    <w:p w:rsidR="00A0053A" w:rsidRDefault="00A0053A" w:rsidP="005B6D34">
      <w:pPr>
        <w:spacing w:after="0" w:line="360" w:lineRule="auto"/>
        <w:jc w:val="both"/>
        <w:rPr>
          <w:rFonts w:ascii="Times New Roman" w:hAnsi="Times New Roman" w:cs="Times New Roman"/>
          <w:sz w:val="24"/>
          <w:szCs w:val="24"/>
        </w:rPr>
      </w:pPr>
    </w:p>
    <w:p w:rsidR="005B6D34" w:rsidRPr="004476A7" w:rsidRDefault="005B6D34" w:rsidP="005B6D34">
      <w:pPr>
        <w:spacing w:after="0" w:line="360" w:lineRule="auto"/>
        <w:jc w:val="both"/>
        <w:rPr>
          <w:rFonts w:ascii="Times New Roman" w:hAnsi="Times New Roman" w:cs="Times New Roman"/>
          <w:sz w:val="24"/>
          <w:szCs w:val="24"/>
        </w:rPr>
      </w:pPr>
    </w:p>
    <w:p w:rsidR="005B6D34" w:rsidRPr="000E3AE0" w:rsidRDefault="005B6D34" w:rsidP="005838F9">
      <w:pPr>
        <w:spacing w:after="120" w:line="240" w:lineRule="auto"/>
        <w:rPr>
          <w:rFonts w:ascii="Times New Roman" w:hAnsi="Times New Roman" w:cs="Times New Roman"/>
          <w:b/>
          <w:sz w:val="24"/>
          <w:szCs w:val="24"/>
        </w:rPr>
      </w:pPr>
      <w:r w:rsidRPr="004476A7">
        <w:rPr>
          <w:rFonts w:ascii="Times New Roman" w:hAnsi="Times New Roman" w:cs="Times New Roman"/>
          <w:b/>
          <w:sz w:val="24"/>
          <w:szCs w:val="24"/>
        </w:rPr>
        <w:t>POKAZATELJI USPJEŠNOSTI</w:t>
      </w:r>
    </w:p>
    <w:p w:rsidR="005B6D34" w:rsidRPr="000E3AE0" w:rsidRDefault="005B6D34" w:rsidP="005B6D34">
      <w:pPr>
        <w:spacing w:after="0" w:line="240" w:lineRule="auto"/>
        <w:rPr>
          <w:rFonts w:ascii="Times New Roman" w:hAnsi="Times New Roman" w:cs="Times New Roman"/>
          <w:b/>
          <w:sz w:val="24"/>
          <w:szCs w:val="24"/>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1021"/>
        <w:gridCol w:w="1134"/>
        <w:gridCol w:w="1134"/>
        <w:gridCol w:w="1134"/>
        <w:gridCol w:w="1134"/>
      </w:tblGrid>
      <w:tr w:rsidR="005B6D34" w:rsidRPr="000E3AE0" w:rsidTr="007D7B73">
        <w:trPr>
          <w:trHeight w:val="693"/>
        </w:trPr>
        <w:tc>
          <w:tcPr>
            <w:tcW w:w="1685" w:type="dxa"/>
            <w:vAlign w:val="center"/>
          </w:tcPr>
          <w:p w:rsidR="005B6D34" w:rsidRPr="00276852" w:rsidRDefault="005B6D34" w:rsidP="007D7B73">
            <w:pPr>
              <w:jc w:val="center"/>
              <w:rPr>
                <w:rFonts w:ascii="Times New Roman" w:hAnsi="Times New Roman" w:cs="Times New Roman"/>
                <w:b/>
                <w:bCs/>
                <w:color w:val="000000" w:themeColor="text1"/>
                <w:sz w:val="20"/>
                <w:szCs w:val="20"/>
              </w:rPr>
            </w:pPr>
            <w:r w:rsidRPr="00276852">
              <w:rPr>
                <w:rFonts w:ascii="Times New Roman" w:hAnsi="Times New Roman" w:cs="Times New Roman"/>
                <w:b/>
                <w:bCs/>
                <w:color w:val="000000" w:themeColor="text1"/>
                <w:sz w:val="20"/>
                <w:szCs w:val="20"/>
              </w:rPr>
              <w:br/>
              <w:t>Pokazatelj uspješnosti</w:t>
            </w:r>
          </w:p>
        </w:tc>
        <w:tc>
          <w:tcPr>
            <w:tcW w:w="2138" w:type="dxa"/>
            <w:vAlign w:val="center"/>
          </w:tcPr>
          <w:p w:rsidR="005B6D34" w:rsidRPr="00276852" w:rsidRDefault="005B6D34" w:rsidP="007D7B73">
            <w:pPr>
              <w:jc w:val="center"/>
              <w:rPr>
                <w:rFonts w:ascii="Times New Roman" w:hAnsi="Times New Roman" w:cs="Times New Roman"/>
                <w:b/>
                <w:bCs/>
                <w:color w:val="000000" w:themeColor="text1"/>
                <w:sz w:val="20"/>
                <w:szCs w:val="20"/>
              </w:rPr>
            </w:pPr>
            <w:r w:rsidRPr="00276852">
              <w:rPr>
                <w:rFonts w:ascii="Times New Roman" w:hAnsi="Times New Roman" w:cs="Times New Roman"/>
                <w:b/>
                <w:bCs/>
                <w:color w:val="000000" w:themeColor="text1"/>
                <w:sz w:val="20"/>
                <w:szCs w:val="20"/>
              </w:rPr>
              <w:t>Definicija</w:t>
            </w:r>
          </w:p>
        </w:tc>
        <w:tc>
          <w:tcPr>
            <w:tcW w:w="1021" w:type="dxa"/>
            <w:vAlign w:val="center"/>
          </w:tcPr>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Jedinica</w:t>
            </w:r>
          </w:p>
        </w:tc>
        <w:tc>
          <w:tcPr>
            <w:tcW w:w="1134" w:type="dxa"/>
            <w:vAlign w:val="center"/>
          </w:tcPr>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Polazna</w:t>
            </w:r>
          </w:p>
          <w:p w:rsidR="005B6D34" w:rsidRPr="00276852" w:rsidRDefault="005B6D34" w:rsidP="007D7B73">
            <w:pPr>
              <w:jc w:val="center"/>
              <w:rPr>
                <w:rFonts w:ascii="Times New Roman" w:hAnsi="Times New Roman" w:cs="Times New Roman"/>
                <w:b/>
                <w:color w:val="000000" w:themeColor="text1"/>
                <w:sz w:val="20"/>
                <w:szCs w:val="20"/>
              </w:rPr>
            </w:pPr>
            <w:r w:rsidRPr="00276852">
              <w:rPr>
                <w:rFonts w:ascii="Times New Roman" w:hAnsi="Times New Roman" w:cs="Times New Roman"/>
                <w:b/>
                <w:color w:val="000000" w:themeColor="text1"/>
                <w:sz w:val="20"/>
                <w:szCs w:val="20"/>
              </w:rPr>
              <w:t>vrijednost</w:t>
            </w:r>
          </w:p>
        </w:tc>
        <w:tc>
          <w:tcPr>
            <w:tcW w:w="1134" w:type="dxa"/>
            <w:vAlign w:val="center"/>
          </w:tcPr>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Ciljana</w:t>
            </w:r>
          </w:p>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vrijednost</w:t>
            </w:r>
          </w:p>
          <w:p w:rsidR="005B6D34" w:rsidRPr="00276852" w:rsidRDefault="005601B7" w:rsidP="007F40F4">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202</w:t>
            </w:r>
            <w:r w:rsidR="007F40F4">
              <w:rPr>
                <w:rFonts w:ascii="Times New Roman" w:hAnsi="Times New Roman" w:cs="Times New Roman"/>
                <w:color w:val="000000" w:themeColor="text1"/>
                <w:sz w:val="20"/>
              </w:rPr>
              <w:t>6</w:t>
            </w:r>
            <w:r w:rsidR="005B6D34" w:rsidRPr="00276852">
              <w:rPr>
                <w:rFonts w:ascii="Times New Roman" w:hAnsi="Times New Roman" w:cs="Times New Roman"/>
                <w:color w:val="000000" w:themeColor="text1"/>
                <w:sz w:val="20"/>
              </w:rPr>
              <w:t>.</w:t>
            </w:r>
          </w:p>
        </w:tc>
        <w:tc>
          <w:tcPr>
            <w:tcW w:w="1134" w:type="dxa"/>
            <w:vAlign w:val="center"/>
          </w:tcPr>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Ciljana</w:t>
            </w:r>
          </w:p>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vrijednost</w:t>
            </w:r>
          </w:p>
          <w:p w:rsidR="005B6D34" w:rsidRPr="00276852" w:rsidRDefault="005B6D34" w:rsidP="007F40F4">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202</w:t>
            </w:r>
            <w:r w:rsidR="007F40F4">
              <w:rPr>
                <w:rFonts w:ascii="Times New Roman" w:hAnsi="Times New Roman" w:cs="Times New Roman"/>
                <w:color w:val="000000" w:themeColor="text1"/>
                <w:sz w:val="20"/>
              </w:rPr>
              <w:t>7</w:t>
            </w:r>
            <w:r w:rsidRPr="00276852">
              <w:rPr>
                <w:rFonts w:ascii="Times New Roman" w:hAnsi="Times New Roman" w:cs="Times New Roman"/>
                <w:color w:val="000000" w:themeColor="text1"/>
                <w:sz w:val="20"/>
              </w:rPr>
              <w:t>.</w:t>
            </w:r>
          </w:p>
        </w:tc>
        <w:tc>
          <w:tcPr>
            <w:tcW w:w="1134" w:type="dxa"/>
            <w:vAlign w:val="center"/>
          </w:tcPr>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Ciljana</w:t>
            </w:r>
          </w:p>
          <w:p w:rsidR="005B6D34" w:rsidRPr="00276852" w:rsidRDefault="005B6D34" w:rsidP="007D7B73">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vrijednost</w:t>
            </w:r>
          </w:p>
          <w:p w:rsidR="005B6D34" w:rsidRPr="00276852" w:rsidRDefault="005B6D34" w:rsidP="007F40F4">
            <w:pPr>
              <w:pStyle w:val="Naslov7"/>
              <w:rPr>
                <w:rFonts w:ascii="Times New Roman" w:hAnsi="Times New Roman" w:cs="Times New Roman"/>
                <w:color w:val="000000" w:themeColor="text1"/>
                <w:sz w:val="20"/>
              </w:rPr>
            </w:pPr>
            <w:r w:rsidRPr="00276852">
              <w:rPr>
                <w:rFonts w:ascii="Times New Roman" w:hAnsi="Times New Roman" w:cs="Times New Roman"/>
                <w:color w:val="000000" w:themeColor="text1"/>
                <w:sz w:val="20"/>
              </w:rPr>
              <w:t>202</w:t>
            </w:r>
            <w:r w:rsidR="007F40F4">
              <w:rPr>
                <w:rFonts w:ascii="Times New Roman" w:hAnsi="Times New Roman" w:cs="Times New Roman"/>
                <w:color w:val="000000" w:themeColor="text1"/>
                <w:sz w:val="20"/>
              </w:rPr>
              <w:t>8</w:t>
            </w:r>
            <w:r w:rsidRPr="00276852">
              <w:rPr>
                <w:rFonts w:ascii="Times New Roman" w:hAnsi="Times New Roman" w:cs="Times New Roman"/>
                <w:color w:val="000000" w:themeColor="text1"/>
                <w:sz w:val="20"/>
              </w:rPr>
              <w:t>.</w:t>
            </w:r>
          </w:p>
        </w:tc>
      </w:tr>
      <w:tr w:rsidR="005B6D34" w:rsidRPr="0008358A" w:rsidTr="007D7B73">
        <w:trPr>
          <w:trHeight w:val="214"/>
        </w:trPr>
        <w:tc>
          <w:tcPr>
            <w:tcW w:w="1685" w:type="dxa"/>
            <w:vAlign w:val="center"/>
          </w:tcPr>
          <w:p w:rsidR="005B6D34" w:rsidRPr="00276852" w:rsidRDefault="005B6D34" w:rsidP="007D7B73">
            <w:pPr>
              <w:rPr>
                <w:rFonts w:ascii="Times New Roman" w:hAnsi="Times New Roman" w:cs="Times New Roman"/>
                <w:color w:val="000000" w:themeColor="text1"/>
                <w:sz w:val="20"/>
                <w:szCs w:val="20"/>
              </w:rPr>
            </w:pPr>
            <w:r w:rsidRPr="00276852">
              <w:rPr>
                <w:rFonts w:ascii="Times New Roman" w:hAnsi="Times New Roman" w:cs="Times New Roman"/>
                <w:bCs/>
                <w:color w:val="000000" w:themeColor="text1"/>
                <w:sz w:val="20"/>
                <w:szCs w:val="20"/>
              </w:rPr>
              <w:t xml:space="preserve">Uključenost učenika OŠ / SŠ u natjecanja i smotre znanja, vještina i sposobnosti </w:t>
            </w:r>
          </w:p>
        </w:tc>
        <w:tc>
          <w:tcPr>
            <w:tcW w:w="2138" w:type="dxa"/>
            <w:vAlign w:val="center"/>
          </w:tcPr>
          <w:p w:rsidR="005B6D34" w:rsidRPr="007467C6" w:rsidRDefault="005B6D34" w:rsidP="007D7B73">
            <w:pPr>
              <w:rPr>
                <w:rFonts w:ascii="Times New Roman" w:hAnsi="Times New Roman" w:cs="Times New Roman"/>
                <w:color w:val="000000" w:themeColor="text1"/>
                <w:sz w:val="20"/>
                <w:szCs w:val="20"/>
              </w:rPr>
            </w:pPr>
            <w:r w:rsidRPr="007467C6">
              <w:rPr>
                <w:rFonts w:ascii="Times New Roman" w:hAnsi="Times New Roman" w:cs="Times New Roman"/>
                <w:bCs/>
                <w:color w:val="000000" w:themeColor="text1"/>
                <w:sz w:val="20"/>
                <w:szCs w:val="20"/>
              </w:rPr>
              <w:t>Sufinanciranjem natjecanja i smotri poticati postojeće i uvođenje novih natjecateljskih disciplina s povećanim brojem korisnika</w:t>
            </w:r>
          </w:p>
        </w:tc>
        <w:tc>
          <w:tcPr>
            <w:tcW w:w="1021" w:type="dxa"/>
            <w:vAlign w:val="center"/>
          </w:tcPr>
          <w:p w:rsidR="005B6D34" w:rsidRPr="007467C6" w:rsidRDefault="005B6D34" w:rsidP="007D7B73">
            <w:pPr>
              <w:jc w:val="center"/>
              <w:rPr>
                <w:rFonts w:ascii="Times New Roman" w:hAnsi="Times New Roman" w:cs="Times New Roman"/>
                <w:color w:val="000000" w:themeColor="text1"/>
                <w:sz w:val="20"/>
                <w:szCs w:val="20"/>
              </w:rPr>
            </w:pPr>
            <w:r w:rsidRPr="007467C6">
              <w:rPr>
                <w:rFonts w:ascii="Times New Roman" w:hAnsi="Times New Roman" w:cs="Times New Roman"/>
                <w:bCs/>
                <w:color w:val="000000" w:themeColor="text1"/>
                <w:sz w:val="20"/>
                <w:szCs w:val="20"/>
              </w:rPr>
              <w:t>broj učenika</w:t>
            </w:r>
          </w:p>
        </w:tc>
        <w:tc>
          <w:tcPr>
            <w:tcW w:w="1134" w:type="dxa"/>
            <w:vAlign w:val="center"/>
          </w:tcPr>
          <w:p w:rsidR="005B6D34" w:rsidRPr="007467C6" w:rsidRDefault="008A76EA" w:rsidP="007D7B73">
            <w:pPr>
              <w:jc w:val="center"/>
              <w:rPr>
                <w:rFonts w:ascii="Times New Roman" w:hAnsi="Times New Roman" w:cs="Times New Roman"/>
                <w:color w:val="000000" w:themeColor="text1"/>
                <w:sz w:val="20"/>
                <w:szCs w:val="20"/>
              </w:rPr>
            </w:pPr>
            <w:r w:rsidRPr="007467C6">
              <w:rPr>
                <w:rFonts w:ascii="Times New Roman" w:hAnsi="Times New Roman" w:cs="Times New Roman"/>
                <w:color w:val="000000" w:themeColor="text1"/>
                <w:sz w:val="20"/>
                <w:szCs w:val="20"/>
              </w:rPr>
              <w:t>300</w:t>
            </w:r>
          </w:p>
        </w:tc>
        <w:tc>
          <w:tcPr>
            <w:tcW w:w="1134" w:type="dxa"/>
            <w:vAlign w:val="center"/>
          </w:tcPr>
          <w:p w:rsidR="005B6D34" w:rsidRPr="007467C6" w:rsidRDefault="008A76EA" w:rsidP="007D7B73">
            <w:pPr>
              <w:jc w:val="center"/>
              <w:rPr>
                <w:rFonts w:ascii="Times New Roman" w:hAnsi="Times New Roman" w:cs="Times New Roman"/>
                <w:color w:val="000000" w:themeColor="text1"/>
                <w:sz w:val="20"/>
                <w:szCs w:val="20"/>
              </w:rPr>
            </w:pPr>
            <w:r w:rsidRPr="007467C6">
              <w:rPr>
                <w:rFonts w:ascii="Times New Roman" w:hAnsi="Times New Roman" w:cs="Times New Roman"/>
                <w:color w:val="000000" w:themeColor="text1"/>
                <w:sz w:val="20"/>
                <w:szCs w:val="20"/>
              </w:rPr>
              <w:t>300</w:t>
            </w:r>
          </w:p>
        </w:tc>
        <w:tc>
          <w:tcPr>
            <w:tcW w:w="1134" w:type="dxa"/>
            <w:vAlign w:val="center"/>
          </w:tcPr>
          <w:p w:rsidR="005B6D34" w:rsidRPr="007467C6" w:rsidRDefault="005B6D34" w:rsidP="007D7B73">
            <w:pPr>
              <w:jc w:val="center"/>
              <w:rPr>
                <w:rFonts w:ascii="Times New Roman" w:hAnsi="Times New Roman" w:cs="Times New Roman"/>
                <w:color w:val="000000" w:themeColor="text1"/>
                <w:sz w:val="20"/>
                <w:szCs w:val="20"/>
              </w:rPr>
            </w:pPr>
            <w:r w:rsidRPr="007467C6">
              <w:rPr>
                <w:rFonts w:ascii="Times New Roman" w:hAnsi="Times New Roman" w:cs="Times New Roman"/>
                <w:color w:val="000000" w:themeColor="text1"/>
                <w:sz w:val="20"/>
                <w:szCs w:val="20"/>
              </w:rPr>
              <w:t>300</w:t>
            </w:r>
          </w:p>
        </w:tc>
        <w:tc>
          <w:tcPr>
            <w:tcW w:w="1134" w:type="dxa"/>
            <w:vAlign w:val="center"/>
          </w:tcPr>
          <w:p w:rsidR="005B6D34" w:rsidRPr="007467C6" w:rsidRDefault="005B6D34" w:rsidP="007D7B73">
            <w:pPr>
              <w:jc w:val="center"/>
              <w:rPr>
                <w:rFonts w:ascii="Times New Roman" w:hAnsi="Times New Roman" w:cs="Times New Roman"/>
                <w:color w:val="000000" w:themeColor="text1"/>
                <w:sz w:val="20"/>
                <w:szCs w:val="20"/>
              </w:rPr>
            </w:pPr>
            <w:r w:rsidRPr="007467C6">
              <w:rPr>
                <w:rFonts w:ascii="Times New Roman" w:hAnsi="Times New Roman" w:cs="Times New Roman"/>
                <w:color w:val="000000" w:themeColor="text1"/>
                <w:sz w:val="20"/>
                <w:szCs w:val="20"/>
              </w:rPr>
              <w:t>300</w:t>
            </w:r>
          </w:p>
        </w:tc>
      </w:tr>
    </w:tbl>
    <w:p w:rsidR="00586DDB" w:rsidRDefault="00586DDB" w:rsidP="00586DDB">
      <w:pPr>
        <w:pBdr>
          <w:bottom w:val="single" w:sz="4" w:space="1" w:color="auto"/>
        </w:pBdr>
        <w:spacing w:after="0" w:line="240" w:lineRule="auto"/>
        <w:rPr>
          <w:rFonts w:ascii="Times New Roman" w:hAnsi="Times New Roman" w:cs="Times New Roman"/>
          <w:b/>
          <w:sz w:val="28"/>
          <w:szCs w:val="28"/>
        </w:rPr>
      </w:pPr>
    </w:p>
    <w:p w:rsidR="00586DDB" w:rsidRPr="005838F9" w:rsidRDefault="00586DDB" w:rsidP="00586DDB">
      <w:pPr>
        <w:pBdr>
          <w:bottom w:val="single" w:sz="4" w:space="1" w:color="auto"/>
        </w:pBdr>
        <w:spacing w:after="0" w:line="240" w:lineRule="auto"/>
        <w:rPr>
          <w:rFonts w:ascii="Times New Roman" w:hAnsi="Times New Roman" w:cs="Times New Roman"/>
          <w:b/>
          <w:sz w:val="28"/>
          <w:szCs w:val="28"/>
        </w:rPr>
      </w:pPr>
      <w:r w:rsidRPr="005838F9">
        <w:rPr>
          <w:rFonts w:ascii="Times New Roman" w:hAnsi="Times New Roman" w:cs="Times New Roman"/>
          <w:b/>
          <w:sz w:val="28"/>
          <w:szCs w:val="28"/>
        </w:rPr>
        <w:lastRenderedPageBreak/>
        <w:t>NAZIV PROGRAMA:</w:t>
      </w:r>
      <w:r w:rsidRPr="005838F9">
        <w:rPr>
          <w:rFonts w:ascii="Times New Roman" w:hAnsi="Times New Roman" w:cs="Times New Roman"/>
          <w:b/>
          <w:sz w:val="28"/>
          <w:szCs w:val="28"/>
        </w:rPr>
        <w:tab/>
        <w:t xml:space="preserve"> </w:t>
      </w:r>
    </w:p>
    <w:p w:rsidR="00586DDB" w:rsidRPr="005838F9" w:rsidRDefault="00586DDB" w:rsidP="00586DDB">
      <w:pPr>
        <w:pBdr>
          <w:bottom w:val="single" w:sz="4" w:space="1" w:color="auto"/>
        </w:pBdr>
        <w:spacing w:after="0" w:line="240" w:lineRule="auto"/>
        <w:rPr>
          <w:rFonts w:ascii="Times New Roman" w:hAnsi="Times New Roman" w:cs="Times New Roman"/>
          <w:b/>
          <w:sz w:val="28"/>
          <w:szCs w:val="28"/>
        </w:rPr>
      </w:pPr>
    </w:p>
    <w:p w:rsidR="00586DDB" w:rsidRPr="005838F9" w:rsidRDefault="00586DDB" w:rsidP="00586DDB">
      <w:pPr>
        <w:pBdr>
          <w:bottom w:val="single" w:sz="4"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KAPITALNA ULAGANJA U ODGOJNO OBRAZOVNU INFRASTRUKTURU</w:t>
      </w:r>
    </w:p>
    <w:p w:rsidR="00586DDB" w:rsidRPr="004476A7" w:rsidRDefault="00586DDB" w:rsidP="00586DDB">
      <w:pPr>
        <w:pBdr>
          <w:bottom w:val="single" w:sz="4" w:space="1" w:color="auto"/>
        </w:pBdr>
        <w:spacing w:after="0" w:line="240" w:lineRule="auto"/>
        <w:rPr>
          <w:rFonts w:ascii="Times New Roman" w:hAnsi="Times New Roman" w:cs="Times New Roman"/>
          <w:b/>
          <w:sz w:val="24"/>
          <w:szCs w:val="24"/>
        </w:rPr>
      </w:pPr>
    </w:p>
    <w:p w:rsidR="00586DDB" w:rsidRPr="004476A7" w:rsidRDefault="00586DDB" w:rsidP="00586DDB">
      <w:pPr>
        <w:spacing w:after="0" w:line="240" w:lineRule="auto"/>
        <w:rPr>
          <w:rFonts w:ascii="Times New Roman" w:hAnsi="Times New Roman" w:cs="Times New Roman"/>
          <w:b/>
          <w:sz w:val="24"/>
          <w:szCs w:val="24"/>
        </w:rPr>
      </w:pPr>
    </w:p>
    <w:p w:rsidR="00586DDB" w:rsidRPr="004476A7" w:rsidRDefault="00586DDB" w:rsidP="00586DDB">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t>SVRHA PROGRAMA</w:t>
      </w:r>
    </w:p>
    <w:p w:rsidR="00586DDB" w:rsidRPr="004476A7" w:rsidRDefault="00586DDB" w:rsidP="00586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Poboljšanje uvjeta za odvijanje nastavnog procesa ulaganjem u dugotrajnu imovinu Škole.</w:t>
      </w:r>
    </w:p>
    <w:p w:rsidR="00586DDB" w:rsidRPr="004476A7" w:rsidRDefault="00586DDB" w:rsidP="00586DDB">
      <w:pPr>
        <w:spacing w:after="0" w:line="360" w:lineRule="auto"/>
        <w:jc w:val="both"/>
        <w:rPr>
          <w:rFonts w:ascii="Times New Roman" w:hAnsi="Times New Roman" w:cs="Times New Roman"/>
          <w:sz w:val="24"/>
          <w:szCs w:val="24"/>
        </w:rPr>
      </w:pPr>
    </w:p>
    <w:p w:rsidR="00586DDB" w:rsidRPr="004476A7" w:rsidRDefault="00586DDB" w:rsidP="00586DDB">
      <w:pPr>
        <w:spacing w:before="120" w:after="120" w:line="360" w:lineRule="auto"/>
        <w:jc w:val="both"/>
        <w:rPr>
          <w:rFonts w:ascii="Times New Roman" w:hAnsi="Times New Roman" w:cs="Times New Roman"/>
          <w:b/>
          <w:sz w:val="24"/>
          <w:szCs w:val="24"/>
        </w:rPr>
      </w:pPr>
      <w:r w:rsidRPr="004476A7">
        <w:rPr>
          <w:rFonts w:ascii="Times New Roman" w:hAnsi="Times New Roman" w:cs="Times New Roman"/>
          <w:b/>
          <w:sz w:val="24"/>
          <w:szCs w:val="24"/>
        </w:rPr>
        <w:t>POVEZANOST PROGRAMA SA STRATEŠKIM DOKUMENTIMA</w:t>
      </w:r>
    </w:p>
    <w:p w:rsidR="00586DDB" w:rsidRPr="004476A7" w:rsidRDefault="00586DDB" w:rsidP="00586DDB">
      <w:pPr>
        <w:spacing w:before="120" w:after="0" w:line="360" w:lineRule="auto"/>
        <w:rPr>
          <w:rFonts w:ascii="Times New Roman" w:hAnsi="Times New Roman" w:cs="Times New Roman"/>
          <w:sz w:val="24"/>
          <w:szCs w:val="24"/>
        </w:rPr>
      </w:pPr>
      <w:r w:rsidRPr="004476A7">
        <w:rPr>
          <w:rFonts w:ascii="Times New Roman" w:hAnsi="Times New Roman" w:cs="Times New Roman"/>
          <w:sz w:val="24"/>
          <w:szCs w:val="24"/>
        </w:rPr>
        <w:t>Financijski plan Škole pridonosi strateškim dokumentima Primorsko-goranske županije na slijedeći način:</w:t>
      </w:r>
    </w:p>
    <w:p w:rsidR="00586DDB" w:rsidRPr="004476A7" w:rsidRDefault="00586DDB" w:rsidP="00586DDB">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Prioritet razvoja</w:t>
      </w:r>
      <w:r w:rsidRPr="004476A7">
        <w:rPr>
          <w:rFonts w:ascii="Times New Roman" w:hAnsi="Times New Roman" w:cs="Times New Roman"/>
          <w:sz w:val="24"/>
          <w:szCs w:val="24"/>
        </w:rPr>
        <w:t xml:space="preserve">: 4. Obrazovani stanovnici s kompetencijama i vještinama za poslove </w:t>
      </w:r>
      <w:r w:rsidRPr="004476A7">
        <w:rPr>
          <w:rFonts w:ascii="Times New Roman" w:hAnsi="Times New Roman" w:cs="Times New Roman"/>
          <w:color w:val="000000" w:themeColor="text1"/>
          <w:sz w:val="24"/>
          <w:szCs w:val="24"/>
        </w:rPr>
        <w:t>budućnosti</w:t>
      </w:r>
    </w:p>
    <w:p w:rsidR="00586DDB" w:rsidRPr="004476A7" w:rsidRDefault="00586DDB" w:rsidP="00586DDB">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Posebni cilj: 4.1. Razvoj modernog obrazovnog sustava prilagođenog društvenim izazovima</w:t>
      </w:r>
    </w:p>
    <w:p w:rsidR="00586DDB" w:rsidRPr="004476A7" w:rsidRDefault="008065D0" w:rsidP="00586DDB">
      <w:pPr>
        <w:pStyle w:val="Odlomakpopisa"/>
        <w:numPr>
          <w:ilvl w:val="0"/>
          <w:numId w:val="20"/>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Mjera: 4.1.1</w:t>
      </w:r>
      <w:r w:rsidR="00586DDB" w:rsidRPr="004476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Izgradnja, adaptacija i opremanje osnovnih i srednjih škola</w:t>
      </w:r>
    </w:p>
    <w:p w:rsidR="00586DDB" w:rsidRPr="004476A7" w:rsidRDefault="00586DDB" w:rsidP="00586DDB">
      <w:pPr>
        <w:spacing w:after="0" w:line="360" w:lineRule="auto"/>
        <w:rPr>
          <w:rFonts w:ascii="Times New Roman" w:hAnsi="Times New Roman" w:cs="Times New Roman"/>
          <w:sz w:val="24"/>
          <w:szCs w:val="24"/>
        </w:rPr>
      </w:pPr>
    </w:p>
    <w:p w:rsidR="00586DDB" w:rsidRPr="004476A7" w:rsidRDefault="00586DDB" w:rsidP="00586DDB">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t>ZAKONSKE I DRUGE PODLOGE NA KOJIMA SE PROGRAM ZASNIVA</w:t>
      </w:r>
      <w:r w:rsidRPr="004476A7">
        <w:rPr>
          <w:rFonts w:ascii="Times New Roman" w:hAnsi="Times New Roman" w:cs="Times New Roman"/>
          <w:b/>
          <w:sz w:val="24"/>
          <w:szCs w:val="24"/>
        </w:rPr>
        <w:br/>
      </w:r>
      <w:r w:rsidRPr="004476A7">
        <w:rPr>
          <w:rFonts w:ascii="Times New Roman" w:hAnsi="Times New Roman" w:cs="Times New Roman"/>
          <w:color w:val="000000" w:themeColor="text1"/>
          <w:sz w:val="24"/>
          <w:szCs w:val="24"/>
        </w:rPr>
        <w:t xml:space="preserve">Školski program LUMS zasniva se na sljedećim zakonskim i drugim pravnim osnovama: </w:t>
      </w:r>
    </w:p>
    <w:p w:rsidR="00586DDB" w:rsidRPr="008A5228" w:rsidRDefault="00586DDB" w:rsidP="00586DDB">
      <w:pPr>
        <w:pStyle w:val="Odlomakpopisa"/>
        <w:numPr>
          <w:ilvl w:val="0"/>
          <w:numId w:val="3"/>
        </w:numPr>
        <w:spacing w:after="0" w:line="360" w:lineRule="auto"/>
        <w:ind w:left="714" w:hanging="357"/>
        <w:contextualSpacing w:val="0"/>
        <w:rPr>
          <w:rFonts w:ascii="Times New Roman" w:hAnsi="Times New Roman" w:cs="Times New Roman"/>
          <w:color w:val="000000" w:themeColor="text1"/>
          <w:sz w:val="24"/>
          <w:szCs w:val="24"/>
        </w:rPr>
      </w:pPr>
      <w:r w:rsidRPr="00FE6495">
        <w:rPr>
          <w:rFonts w:ascii="Times New Roman" w:hAnsi="Times New Roman" w:cs="Times New Roman"/>
          <w:color w:val="000000" w:themeColor="text1"/>
          <w:sz w:val="24"/>
          <w:szCs w:val="24"/>
        </w:rPr>
        <w:t>Zakon o odgoju i obrazovanju</w:t>
      </w:r>
      <w:r>
        <w:rPr>
          <w:rFonts w:ascii="Times New Roman" w:hAnsi="Times New Roman" w:cs="Times New Roman"/>
          <w:color w:val="000000" w:themeColor="text1"/>
          <w:sz w:val="24"/>
          <w:szCs w:val="24"/>
        </w:rPr>
        <w:t xml:space="preserve"> u osnovnoj i srednjoj školi</w:t>
      </w:r>
      <w:r w:rsidRPr="00FE6495">
        <w:rPr>
          <w:rFonts w:ascii="Times New Roman" w:hAnsi="Times New Roman" w:cs="Times New Roman"/>
          <w:color w:val="000000" w:themeColor="text1"/>
          <w:sz w:val="24"/>
          <w:szCs w:val="24"/>
        </w:rPr>
        <w:t xml:space="preserve"> </w:t>
      </w:r>
      <w:r w:rsidRPr="005838F9">
        <w:rPr>
          <w:rFonts w:ascii="Times New Roman" w:hAnsi="Times New Roman" w:cs="Times New Roman"/>
          <w:color w:val="000000" w:themeColor="text1"/>
          <w:sz w:val="23"/>
          <w:szCs w:val="23"/>
        </w:rPr>
        <w:t>(NN br. 87/08, 86/09, 92/10, 105/10, 90/11, 5/12, 16/12, 86/12, 126/12, 94/13, 152/</w:t>
      </w:r>
      <w:r>
        <w:rPr>
          <w:rFonts w:ascii="Times New Roman" w:hAnsi="Times New Roman" w:cs="Times New Roman"/>
          <w:color w:val="000000" w:themeColor="text1"/>
          <w:sz w:val="23"/>
          <w:szCs w:val="23"/>
        </w:rPr>
        <w:t>14, 07/17, 68/18, 98/19, 64/20,</w:t>
      </w:r>
      <w:r w:rsidRPr="005838F9">
        <w:rPr>
          <w:rFonts w:ascii="Times New Roman" w:hAnsi="Times New Roman" w:cs="Times New Roman"/>
          <w:color w:val="000000" w:themeColor="text1"/>
          <w:sz w:val="23"/>
          <w:szCs w:val="23"/>
        </w:rPr>
        <w:t xml:space="preserve"> 151/22</w:t>
      </w:r>
      <w:r>
        <w:rPr>
          <w:rFonts w:ascii="Times New Roman" w:hAnsi="Times New Roman" w:cs="Times New Roman"/>
          <w:color w:val="000000" w:themeColor="text1"/>
          <w:sz w:val="23"/>
          <w:szCs w:val="23"/>
        </w:rPr>
        <w:t xml:space="preserve"> i 156/23</w:t>
      </w:r>
      <w:r w:rsidRPr="005838F9">
        <w:rPr>
          <w:rFonts w:ascii="Times New Roman" w:hAnsi="Times New Roman" w:cs="Times New Roman"/>
          <w:color w:val="000000" w:themeColor="text1"/>
          <w:sz w:val="23"/>
          <w:szCs w:val="23"/>
        </w:rPr>
        <w:t xml:space="preserve">), </w:t>
      </w:r>
    </w:p>
    <w:p w:rsidR="00586DDB" w:rsidRPr="008A5228" w:rsidRDefault="00586DDB" w:rsidP="00586DDB">
      <w:pPr>
        <w:pStyle w:val="Odlomakpopisa"/>
        <w:numPr>
          <w:ilvl w:val="0"/>
          <w:numId w:val="3"/>
        </w:numPr>
        <w:spacing w:after="0" w:line="360" w:lineRule="auto"/>
        <w:ind w:left="714" w:hanging="357"/>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Zakon o proračunu (NN br. </w:t>
      </w:r>
      <w:r>
        <w:rPr>
          <w:rFonts w:ascii="Times New Roman" w:hAnsi="Times New Roman" w:cs="Times New Roman"/>
          <w:color w:val="000000" w:themeColor="text1"/>
          <w:sz w:val="24"/>
          <w:szCs w:val="24"/>
        </w:rPr>
        <w:t>144/21</w:t>
      </w:r>
      <w:r w:rsidRPr="008A5228">
        <w:rPr>
          <w:rFonts w:ascii="Times New Roman" w:hAnsi="Times New Roman" w:cs="Times New Roman"/>
          <w:color w:val="000000" w:themeColor="text1"/>
          <w:sz w:val="24"/>
          <w:szCs w:val="24"/>
        </w:rPr>
        <w:t xml:space="preserve">), </w:t>
      </w:r>
    </w:p>
    <w:p w:rsidR="00586DDB" w:rsidRPr="003F1F17" w:rsidRDefault="00586DDB" w:rsidP="00586DDB">
      <w:pPr>
        <w:pStyle w:val="Odlomakpopisa"/>
        <w:numPr>
          <w:ilvl w:val="0"/>
          <w:numId w:val="3"/>
        </w:numPr>
        <w:spacing w:after="0" w:line="360" w:lineRule="auto"/>
        <w:ind w:left="714" w:hanging="357"/>
        <w:contextualSpacing w:val="0"/>
        <w:rPr>
          <w:rFonts w:ascii="Times New Roman" w:hAnsi="Times New Roman" w:cs="Times New Roman"/>
          <w:color w:val="000000" w:themeColor="text1"/>
          <w:sz w:val="24"/>
          <w:szCs w:val="24"/>
        </w:rPr>
      </w:pPr>
      <w:r w:rsidRPr="008A5228">
        <w:rPr>
          <w:rFonts w:ascii="Times New Roman" w:hAnsi="Times New Roman" w:cs="Times New Roman"/>
          <w:color w:val="000000" w:themeColor="text1"/>
          <w:sz w:val="24"/>
          <w:szCs w:val="24"/>
        </w:rPr>
        <w:t xml:space="preserve">Pravilnik o proračunskom računovodstvu i računskom planu (NN br. </w:t>
      </w:r>
      <w:r>
        <w:rPr>
          <w:rFonts w:ascii="Times New Roman" w:hAnsi="Times New Roman" w:cs="Times New Roman"/>
          <w:color w:val="000000" w:themeColor="text1"/>
          <w:sz w:val="24"/>
          <w:szCs w:val="24"/>
        </w:rPr>
        <w:t>158/23</w:t>
      </w:r>
      <w:r w:rsidR="007F40F4">
        <w:rPr>
          <w:rFonts w:ascii="Times New Roman" w:hAnsi="Times New Roman" w:cs="Times New Roman"/>
          <w:color w:val="000000" w:themeColor="text1"/>
          <w:sz w:val="24"/>
          <w:szCs w:val="24"/>
        </w:rPr>
        <w:t xml:space="preserve"> i 154/224</w:t>
      </w:r>
      <w:r w:rsidRPr="008A5228">
        <w:rPr>
          <w:rFonts w:ascii="Times New Roman" w:hAnsi="Times New Roman" w:cs="Times New Roman"/>
          <w:color w:val="000000" w:themeColor="text1"/>
          <w:sz w:val="24"/>
          <w:szCs w:val="24"/>
        </w:rPr>
        <w:t xml:space="preserve">), </w:t>
      </w:r>
    </w:p>
    <w:p w:rsidR="00586DDB" w:rsidRDefault="00586DDB" w:rsidP="00586DDB">
      <w:pPr>
        <w:pStyle w:val="Odlomakpopisa"/>
        <w:numPr>
          <w:ilvl w:val="0"/>
          <w:numId w:val="3"/>
        </w:numPr>
        <w:spacing w:after="0" w:line="360" w:lineRule="auto"/>
        <w:ind w:left="714" w:hanging="357"/>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Pravilnik o kriterijima za financiranje programa iznad minimalnog zakonskog standarda ustanovama školstva kojima je osnivač PGŽ</w:t>
      </w:r>
    </w:p>
    <w:p w:rsidR="007F40F4" w:rsidRDefault="007F40F4" w:rsidP="007F40F4">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Upute za izradu proračuna </w:t>
      </w:r>
      <w:r w:rsidRPr="000A1897">
        <w:rPr>
          <w:rFonts w:ascii="Times New Roman" w:hAnsi="Times New Roman" w:cs="Times New Roman"/>
          <w:color w:val="000000" w:themeColor="text1"/>
          <w:sz w:val="24"/>
          <w:szCs w:val="24"/>
        </w:rPr>
        <w:t>Primorsko-goranske županije za razdoblje 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 - 202</w:t>
      </w:r>
      <w:r>
        <w:rPr>
          <w:rFonts w:ascii="Times New Roman" w:hAnsi="Times New Roman" w:cs="Times New Roman"/>
          <w:color w:val="000000" w:themeColor="text1"/>
          <w:sz w:val="24"/>
          <w:szCs w:val="24"/>
        </w:rPr>
        <w:t>8</w:t>
      </w:r>
      <w:r w:rsidRPr="000A1897">
        <w:rPr>
          <w:rFonts w:ascii="Times New Roman" w:hAnsi="Times New Roman" w:cs="Times New Roman"/>
          <w:color w:val="000000" w:themeColor="text1"/>
          <w:sz w:val="24"/>
          <w:szCs w:val="24"/>
        </w:rPr>
        <w:t>. godine (KLASA;053-01/2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24</w:t>
      </w:r>
      <w:r w:rsidRPr="000A1897">
        <w:rPr>
          <w:rFonts w:ascii="Times New Roman" w:hAnsi="Times New Roman" w:cs="Times New Roman"/>
          <w:color w:val="000000" w:themeColor="text1"/>
          <w:sz w:val="24"/>
          <w:szCs w:val="24"/>
        </w:rPr>
        <w:t>, URBORJ</w:t>
      </w:r>
      <w:r>
        <w:rPr>
          <w:rFonts w:ascii="Times New Roman" w:hAnsi="Times New Roman" w:cs="Times New Roman"/>
          <w:color w:val="000000" w:themeColor="text1"/>
          <w:sz w:val="24"/>
          <w:szCs w:val="24"/>
        </w:rPr>
        <w:t>: 2170-05/7</w:t>
      </w:r>
      <w:r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47</w:t>
      </w:r>
      <w:r w:rsidRPr="000A1897">
        <w:rPr>
          <w:rFonts w:ascii="Times New Roman" w:hAnsi="Times New Roman" w:cs="Times New Roman"/>
          <w:color w:val="000000" w:themeColor="text1"/>
          <w:sz w:val="24"/>
          <w:szCs w:val="24"/>
        </w:rPr>
        <w:t>),</w:t>
      </w:r>
    </w:p>
    <w:p w:rsidR="007F40F4" w:rsidRPr="000A1897" w:rsidRDefault="007F40F4" w:rsidP="007F40F4">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Upute za izradu proračuna Primorsko-goranske županije za razdoblje 2026. - 2028. godine </w:t>
      </w:r>
      <w:r w:rsidRPr="000A1897">
        <w:rPr>
          <w:rFonts w:ascii="Times New Roman" w:hAnsi="Times New Roman" w:cs="Times New Roman"/>
          <w:color w:val="000000" w:themeColor="text1"/>
          <w:sz w:val="24"/>
          <w:szCs w:val="24"/>
        </w:rPr>
        <w:t>(KLASA;</w:t>
      </w:r>
      <w:r>
        <w:rPr>
          <w:rFonts w:ascii="Times New Roman" w:hAnsi="Times New Roman" w:cs="Times New Roman"/>
          <w:color w:val="000000" w:themeColor="text1"/>
          <w:sz w:val="24"/>
          <w:szCs w:val="24"/>
        </w:rPr>
        <w:t>400</w:t>
      </w:r>
      <w:r w:rsidRPr="000A1897">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8</w:t>
      </w:r>
      <w:r w:rsidRPr="000A1897">
        <w:rPr>
          <w:rFonts w:ascii="Times New Roman" w:hAnsi="Times New Roman" w:cs="Times New Roman"/>
          <w:color w:val="000000" w:themeColor="text1"/>
          <w:sz w:val="24"/>
          <w:szCs w:val="24"/>
        </w:rPr>
        <w:t>, URBORJ</w:t>
      </w:r>
      <w:r>
        <w:rPr>
          <w:rFonts w:ascii="Times New Roman" w:hAnsi="Times New Roman" w:cs="Times New Roman"/>
          <w:color w:val="000000" w:themeColor="text1"/>
          <w:sz w:val="24"/>
          <w:szCs w:val="24"/>
        </w:rPr>
        <w:t>: 2170-02/1</w:t>
      </w:r>
      <w:r w:rsidRPr="000A189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0A1897">
        <w:rPr>
          <w:rFonts w:ascii="Times New Roman" w:hAnsi="Times New Roman" w:cs="Times New Roman"/>
          <w:color w:val="000000" w:themeColor="text1"/>
          <w:sz w:val="24"/>
          <w:szCs w:val="24"/>
        </w:rPr>
        <w:t>),</w:t>
      </w:r>
    </w:p>
    <w:p w:rsidR="007F40F4" w:rsidRPr="000A1897" w:rsidRDefault="007F40F4" w:rsidP="007F40F4">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r w:rsidRPr="000A1897">
        <w:rPr>
          <w:rFonts w:ascii="Times New Roman" w:hAnsi="Times New Roman" w:cs="Times New Roman"/>
          <w:color w:val="000000" w:themeColor="text1"/>
          <w:sz w:val="24"/>
          <w:szCs w:val="24"/>
        </w:rPr>
        <w:t>Godišnji plan i program rada</w:t>
      </w:r>
      <w:r>
        <w:rPr>
          <w:rFonts w:ascii="Times New Roman" w:hAnsi="Times New Roman" w:cs="Times New Roman"/>
          <w:color w:val="000000" w:themeColor="text1"/>
          <w:sz w:val="24"/>
          <w:szCs w:val="24"/>
        </w:rPr>
        <w:t xml:space="preserve"> škole</w:t>
      </w:r>
      <w:r w:rsidRPr="000A1897">
        <w:rPr>
          <w:rFonts w:ascii="Times New Roman" w:hAnsi="Times New Roman" w:cs="Times New Roman"/>
          <w:color w:val="000000" w:themeColor="text1"/>
          <w:sz w:val="24"/>
          <w:szCs w:val="24"/>
        </w:rPr>
        <w:t xml:space="preserve"> za 202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 školsku godinu (</w:t>
      </w:r>
      <w:proofErr w:type="spellStart"/>
      <w:r w:rsidRPr="000A1897">
        <w:rPr>
          <w:rFonts w:ascii="Times New Roman" w:hAnsi="Times New Roman" w:cs="Times New Roman"/>
          <w:color w:val="000000" w:themeColor="text1"/>
          <w:sz w:val="24"/>
          <w:szCs w:val="24"/>
        </w:rPr>
        <w:t>skraćeno:GPP</w:t>
      </w:r>
      <w:proofErr w:type="spellEnd"/>
      <w:r w:rsidRPr="000A1897">
        <w:rPr>
          <w:rFonts w:ascii="Times New Roman" w:hAnsi="Times New Roman" w:cs="Times New Roman"/>
          <w:color w:val="000000" w:themeColor="text1"/>
          <w:sz w:val="24"/>
          <w:szCs w:val="24"/>
        </w:rPr>
        <w:t>).</w:t>
      </w:r>
    </w:p>
    <w:p w:rsidR="007F40F4" w:rsidRDefault="007F40F4" w:rsidP="007F40F4">
      <w:pPr>
        <w:pStyle w:val="Odlomakpopisa"/>
        <w:numPr>
          <w:ilvl w:val="0"/>
          <w:numId w:val="3"/>
        </w:numPr>
        <w:spacing w:after="0" w:line="360" w:lineRule="auto"/>
        <w:contextualSpacing w:val="0"/>
        <w:rPr>
          <w:rFonts w:ascii="Times New Roman" w:hAnsi="Times New Roman" w:cs="Times New Roman"/>
          <w:color w:val="000000" w:themeColor="text1"/>
          <w:sz w:val="24"/>
          <w:szCs w:val="24"/>
        </w:rPr>
      </w:pPr>
      <w:proofErr w:type="spellStart"/>
      <w:r w:rsidRPr="000A1897">
        <w:rPr>
          <w:rFonts w:ascii="Times New Roman" w:hAnsi="Times New Roman" w:cs="Times New Roman"/>
          <w:color w:val="000000" w:themeColor="text1"/>
          <w:sz w:val="24"/>
          <w:szCs w:val="24"/>
        </w:rPr>
        <w:t>Kurikul</w:t>
      </w:r>
      <w:proofErr w:type="spellEnd"/>
      <w:r w:rsidRPr="000A18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škole </w:t>
      </w:r>
      <w:r w:rsidRPr="000A1897">
        <w:rPr>
          <w:rFonts w:ascii="Times New Roman" w:hAnsi="Times New Roman" w:cs="Times New Roman"/>
          <w:color w:val="000000" w:themeColor="text1"/>
          <w:sz w:val="24"/>
          <w:szCs w:val="24"/>
        </w:rPr>
        <w:t>za 202</w:t>
      </w:r>
      <w:r>
        <w:rPr>
          <w:rFonts w:ascii="Times New Roman" w:hAnsi="Times New Roman" w:cs="Times New Roman"/>
          <w:color w:val="000000" w:themeColor="text1"/>
          <w:sz w:val="24"/>
          <w:szCs w:val="24"/>
        </w:rPr>
        <w:t>5</w:t>
      </w:r>
      <w:r w:rsidRPr="000A1897">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A18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1897">
        <w:rPr>
          <w:rFonts w:ascii="Times New Roman" w:hAnsi="Times New Roman" w:cs="Times New Roman"/>
          <w:color w:val="000000" w:themeColor="text1"/>
          <w:sz w:val="24"/>
          <w:szCs w:val="24"/>
        </w:rPr>
        <w:t>školsku godinu</w:t>
      </w:r>
    </w:p>
    <w:p w:rsidR="009D320E" w:rsidRPr="009D320E" w:rsidRDefault="009D320E" w:rsidP="009D320E">
      <w:pPr>
        <w:spacing w:after="0" w:line="360" w:lineRule="auto"/>
        <w:rPr>
          <w:rFonts w:ascii="Times New Roman" w:hAnsi="Times New Roman" w:cs="Times New Roman"/>
          <w:color w:val="000000" w:themeColor="text1"/>
          <w:sz w:val="24"/>
          <w:szCs w:val="24"/>
        </w:rPr>
      </w:pPr>
    </w:p>
    <w:p w:rsidR="00586DDB" w:rsidRPr="004476A7" w:rsidRDefault="00586DDB" w:rsidP="00586DDB">
      <w:pPr>
        <w:spacing w:after="120" w:line="360" w:lineRule="auto"/>
        <w:rPr>
          <w:rFonts w:ascii="Times New Roman" w:hAnsi="Times New Roman" w:cs="Times New Roman"/>
          <w:b/>
          <w:sz w:val="24"/>
          <w:szCs w:val="24"/>
        </w:rPr>
      </w:pPr>
      <w:r w:rsidRPr="004476A7">
        <w:rPr>
          <w:rFonts w:ascii="Times New Roman" w:hAnsi="Times New Roman" w:cs="Times New Roman"/>
          <w:b/>
          <w:sz w:val="24"/>
          <w:szCs w:val="24"/>
        </w:rPr>
        <w:lastRenderedPageBreak/>
        <w:t>ISHODIŠTE I POKAZATELJI NA KOJIMA SE ZASNIVAJU IZRAČUNI I OCJENE POTREBNIH SREDSTAVA ZA PROVOĐENJE PROGRAMA</w:t>
      </w:r>
    </w:p>
    <w:p w:rsidR="00586DDB" w:rsidRDefault="00586DDB" w:rsidP="000B2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Kapitalna ulaganja u odgojno obrazovnu infrastrukturu planiraju se provoditi prema iskustvu iz pret</w:t>
      </w:r>
      <w:r w:rsidR="000B21C0">
        <w:rPr>
          <w:rFonts w:ascii="Times New Roman" w:hAnsi="Times New Roman" w:cs="Times New Roman"/>
          <w:sz w:val="24"/>
          <w:szCs w:val="24"/>
        </w:rPr>
        <w:t>h</w:t>
      </w:r>
      <w:r>
        <w:rPr>
          <w:rFonts w:ascii="Times New Roman" w:hAnsi="Times New Roman" w:cs="Times New Roman"/>
          <w:sz w:val="24"/>
          <w:szCs w:val="24"/>
        </w:rPr>
        <w:t xml:space="preserve">odnih godina i to : </w:t>
      </w:r>
    </w:p>
    <w:p w:rsidR="00586DDB" w:rsidRPr="004476A7" w:rsidRDefault="00586DDB" w:rsidP="00586DDB">
      <w:pPr>
        <w:spacing w:after="0" w:line="240" w:lineRule="auto"/>
        <w:rPr>
          <w:rFonts w:ascii="Times New Roman" w:hAnsi="Times New Roman" w:cs="Times New Roman"/>
          <w:b/>
          <w:sz w:val="24"/>
          <w:szCs w:val="24"/>
        </w:rPr>
      </w:pPr>
    </w:p>
    <w:tbl>
      <w:tblPr>
        <w:tblW w:w="7592"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81"/>
        <w:gridCol w:w="3911"/>
      </w:tblGrid>
      <w:tr w:rsidR="000B21C0" w:rsidRPr="000B21C0" w:rsidTr="00C04EF5">
        <w:trPr>
          <w:trHeight w:val="1275"/>
        </w:trPr>
        <w:tc>
          <w:tcPr>
            <w:tcW w:w="3681" w:type="dxa"/>
            <w:tcBorders>
              <w:bottom w:val="single" w:sz="12" w:space="0" w:color="auto"/>
            </w:tcBorders>
            <w:shd w:val="clear" w:color="auto" w:fill="auto"/>
            <w:vAlign w:val="center"/>
            <w:hideMark/>
          </w:tcPr>
          <w:p w:rsidR="000B21C0" w:rsidRPr="00C04EF5" w:rsidRDefault="000B21C0" w:rsidP="00C04EF5">
            <w:pPr>
              <w:spacing w:after="0" w:line="240" w:lineRule="auto"/>
              <w:jc w:val="center"/>
              <w:rPr>
                <w:rFonts w:ascii="Times New Roman" w:eastAsia="Times New Roman" w:hAnsi="Times New Roman" w:cs="Times New Roman"/>
                <w:b/>
                <w:bCs/>
                <w:color w:val="000000"/>
                <w:sz w:val="24"/>
                <w:szCs w:val="24"/>
                <w:lang w:eastAsia="hr-HR"/>
              </w:rPr>
            </w:pPr>
            <w:r w:rsidRPr="00C04EF5">
              <w:rPr>
                <w:rFonts w:ascii="Times New Roman" w:eastAsia="Times New Roman" w:hAnsi="Times New Roman" w:cs="Times New Roman"/>
                <w:b/>
                <w:bCs/>
                <w:color w:val="000000"/>
                <w:sz w:val="24"/>
                <w:szCs w:val="24"/>
                <w:lang w:eastAsia="hr-HR"/>
              </w:rPr>
              <w:t>Naziv programa</w:t>
            </w:r>
          </w:p>
        </w:tc>
        <w:tc>
          <w:tcPr>
            <w:tcW w:w="3911" w:type="dxa"/>
            <w:tcBorders>
              <w:bottom w:val="single" w:sz="12" w:space="0" w:color="auto"/>
            </w:tcBorders>
            <w:shd w:val="clear" w:color="auto" w:fill="auto"/>
            <w:vAlign w:val="center"/>
            <w:hideMark/>
          </w:tcPr>
          <w:p w:rsidR="000B21C0" w:rsidRPr="00C04EF5" w:rsidRDefault="000B21C0" w:rsidP="00C04EF5">
            <w:pPr>
              <w:spacing w:after="0" w:line="240" w:lineRule="auto"/>
              <w:jc w:val="center"/>
              <w:rPr>
                <w:rFonts w:ascii="Times New Roman" w:eastAsia="Times New Roman" w:hAnsi="Times New Roman" w:cs="Times New Roman"/>
                <w:b/>
                <w:bCs/>
                <w:color w:val="000000"/>
                <w:sz w:val="24"/>
                <w:szCs w:val="24"/>
                <w:lang w:eastAsia="hr-HR"/>
              </w:rPr>
            </w:pPr>
            <w:r w:rsidRPr="00C04EF5">
              <w:rPr>
                <w:rFonts w:ascii="Times New Roman" w:eastAsia="Times New Roman" w:hAnsi="Times New Roman" w:cs="Times New Roman"/>
                <w:b/>
                <w:bCs/>
                <w:color w:val="000000"/>
                <w:sz w:val="24"/>
                <w:szCs w:val="24"/>
                <w:lang w:eastAsia="hr-HR"/>
              </w:rPr>
              <w:t>Broj obuhvaćene djece programom</w:t>
            </w:r>
          </w:p>
        </w:tc>
      </w:tr>
      <w:tr w:rsidR="000B21C0" w:rsidRPr="000B21C0" w:rsidTr="00C04EF5">
        <w:trPr>
          <w:trHeight w:val="675"/>
        </w:trPr>
        <w:tc>
          <w:tcPr>
            <w:tcW w:w="3681" w:type="dxa"/>
            <w:tcBorders>
              <w:top w:val="single" w:sz="12" w:space="0" w:color="auto"/>
              <w:bottom w:val="single" w:sz="4" w:space="0" w:color="auto"/>
            </w:tcBorders>
            <w:shd w:val="clear" w:color="auto" w:fill="auto"/>
            <w:vAlign w:val="center"/>
            <w:hideMark/>
          </w:tcPr>
          <w:p w:rsidR="000B21C0" w:rsidRPr="00C04EF5" w:rsidRDefault="000B21C0" w:rsidP="00C04EF5">
            <w:pPr>
              <w:spacing w:after="0" w:line="240" w:lineRule="auto"/>
              <w:jc w:val="center"/>
              <w:rPr>
                <w:rFonts w:ascii="Times New Roman" w:eastAsia="Times New Roman" w:hAnsi="Times New Roman" w:cs="Times New Roman"/>
                <w:color w:val="000000"/>
                <w:sz w:val="24"/>
                <w:szCs w:val="24"/>
                <w:lang w:eastAsia="hr-HR"/>
              </w:rPr>
            </w:pPr>
            <w:r w:rsidRPr="00C04EF5">
              <w:rPr>
                <w:rFonts w:ascii="Times New Roman" w:eastAsia="Times New Roman" w:hAnsi="Times New Roman" w:cs="Times New Roman"/>
                <w:color w:val="000000"/>
                <w:sz w:val="24"/>
                <w:szCs w:val="24"/>
                <w:lang w:eastAsia="hr-HR"/>
              </w:rPr>
              <w:t>Besplatni udžbenici</w:t>
            </w:r>
          </w:p>
        </w:tc>
        <w:tc>
          <w:tcPr>
            <w:tcW w:w="3911" w:type="dxa"/>
            <w:tcBorders>
              <w:top w:val="single" w:sz="12" w:space="0" w:color="auto"/>
              <w:bottom w:val="single" w:sz="4" w:space="0" w:color="auto"/>
            </w:tcBorders>
            <w:shd w:val="clear" w:color="auto" w:fill="auto"/>
            <w:vAlign w:val="center"/>
            <w:hideMark/>
          </w:tcPr>
          <w:p w:rsidR="000B21C0" w:rsidRPr="00230F27" w:rsidRDefault="00DE0CCD" w:rsidP="00C04EF5">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r>
      <w:tr w:rsidR="000B21C0" w:rsidRPr="000B21C0" w:rsidTr="007F40F4">
        <w:trPr>
          <w:trHeight w:val="675"/>
        </w:trPr>
        <w:tc>
          <w:tcPr>
            <w:tcW w:w="3681" w:type="dxa"/>
            <w:tcBorders>
              <w:top w:val="single" w:sz="4" w:space="0" w:color="auto"/>
              <w:bottom w:val="single" w:sz="4" w:space="0" w:color="auto"/>
            </w:tcBorders>
            <w:shd w:val="clear" w:color="auto" w:fill="auto"/>
            <w:vAlign w:val="center"/>
          </w:tcPr>
          <w:p w:rsidR="000B21C0" w:rsidRPr="00C04EF5" w:rsidRDefault="000B21C0" w:rsidP="00C04EF5">
            <w:pPr>
              <w:spacing w:after="0" w:line="240" w:lineRule="auto"/>
              <w:jc w:val="center"/>
              <w:rPr>
                <w:rFonts w:ascii="Times New Roman" w:eastAsia="Times New Roman" w:hAnsi="Times New Roman" w:cs="Times New Roman"/>
                <w:color w:val="000000"/>
                <w:sz w:val="24"/>
                <w:szCs w:val="24"/>
                <w:lang w:eastAsia="hr-HR"/>
              </w:rPr>
            </w:pPr>
            <w:r w:rsidRPr="00C04EF5">
              <w:rPr>
                <w:rFonts w:ascii="Times New Roman" w:eastAsia="Times New Roman" w:hAnsi="Times New Roman" w:cs="Times New Roman"/>
                <w:color w:val="000000"/>
                <w:sz w:val="24"/>
                <w:szCs w:val="24"/>
                <w:lang w:eastAsia="hr-HR"/>
              </w:rPr>
              <w:t>Opremanje knjižnice</w:t>
            </w:r>
          </w:p>
        </w:tc>
        <w:tc>
          <w:tcPr>
            <w:tcW w:w="3911" w:type="dxa"/>
            <w:tcBorders>
              <w:top w:val="single" w:sz="4" w:space="0" w:color="auto"/>
              <w:bottom w:val="single" w:sz="4" w:space="0" w:color="auto"/>
            </w:tcBorders>
            <w:shd w:val="clear" w:color="auto" w:fill="auto"/>
            <w:vAlign w:val="center"/>
          </w:tcPr>
          <w:p w:rsidR="000B21C0" w:rsidRPr="00230F27" w:rsidRDefault="00230F27" w:rsidP="00C04EF5">
            <w:pPr>
              <w:spacing w:after="0" w:line="240" w:lineRule="auto"/>
              <w:jc w:val="center"/>
              <w:rPr>
                <w:rFonts w:ascii="Times New Roman" w:eastAsia="Times New Roman" w:hAnsi="Times New Roman" w:cs="Times New Roman"/>
                <w:color w:val="000000"/>
                <w:sz w:val="24"/>
                <w:szCs w:val="24"/>
                <w:lang w:eastAsia="hr-HR"/>
              </w:rPr>
            </w:pPr>
            <w:r w:rsidRPr="00230F27">
              <w:rPr>
                <w:rFonts w:ascii="Times New Roman" w:eastAsia="Times New Roman" w:hAnsi="Times New Roman" w:cs="Times New Roman"/>
                <w:color w:val="000000"/>
                <w:sz w:val="24"/>
                <w:szCs w:val="24"/>
                <w:lang w:eastAsia="hr-HR"/>
              </w:rPr>
              <w:t>181</w:t>
            </w:r>
          </w:p>
        </w:tc>
      </w:tr>
      <w:tr w:rsidR="007F40F4" w:rsidRPr="000B21C0" w:rsidTr="00C04EF5">
        <w:trPr>
          <w:trHeight w:val="675"/>
        </w:trPr>
        <w:tc>
          <w:tcPr>
            <w:tcW w:w="3681" w:type="dxa"/>
            <w:tcBorders>
              <w:top w:val="single" w:sz="4" w:space="0" w:color="auto"/>
              <w:bottom w:val="single" w:sz="12" w:space="0" w:color="auto"/>
            </w:tcBorders>
            <w:shd w:val="clear" w:color="auto" w:fill="auto"/>
            <w:vAlign w:val="center"/>
          </w:tcPr>
          <w:p w:rsidR="007F40F4" w:rsidRPr="00C04EF5" w:rsidRDefault="007F40F4" w:rsidP="00C04EF5">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Postrojenja i oprema</w:t>
            </w:r>
          </w:p>
        </w:tc>
        <w:tc>
          <w:tcPr>
            <w:tcW w:w="3911" w:type="dxa"/>
            <w:tcBorders>
              <w:top w:val="single" w:sz="4" w:space="0" w:color="auto"/>
              <w:bottom w:val="single" w:sz="12" w:space="0" w:color="auto"/>
            </w:tcBorders>
            <w:shd w:val="clear" w:color="auto" w:fill="auto"/>
            <w:vAlign w:val="center"/>
          </w:tcPr>
          <w:p w:rsidR="007F40F4" w:rsidRPr="00230F27" w:rsidRDefault="00230F27" w:rsidP="00C04EF5">
            <w:pPr>
              <w:spacing w:after="0" w:line="240" w:lineRule="auto"/>
              <w:jc w:val="center"/>
              <w:rPr>
                <w:rFonts w:ascii="Times New Roman" w:eastAsia="Times New Roman" w:hAnsi="Times New Roman" w:cs="Times New Roman"/>
                <w:color w:val="000000"/>
                <w:sz w:val="24"/>
                <w:szCs w:val="24"/>
                <w:lang w:eastAsia="hr-HR"/>
              </w:rPr>
            </w:pPr>
            <w:r w:rsidRPr="00230F27">
              <w:rPr>
                <w:rFonts w:ascii="Times New Roman" w:eastAsia="Times New Roman" w:hAnsi="Times New Roman" w:cs="Times New Roman"/>
                <w:color w:val="000000"/>
                <w:sz w:val="24"/>
                <w:szCs w:val="24"/>
                <w:lang w:eastAsia="hr-HR"/>
              </w:rPr>
              <w:t>181</w:t>
            </w:r>
          </w:p>
        </w:tc>
      </w:tr>
    </w:tbl>
    <w:p w:rsidR="00586DDB" w:rsidRPr="000B21C0" w:rsidRDefault="00586DDB" w:rsidP="00586DDB">
      <w:pPr>
        <w:spacing w:after="0" w:line="240" w:lineRule="auto"/>
        <w:rPr>
          <w:rFonts w:ascii="Times New Roman" w:hAnsi="Times New Roman" w:cs="Times New Roman"/>
          <w:b/>
          <w:sz w:val="24"/>
          <w:szCs w:val="24"/>
          <w:highlight w:val="yellow"/>
        </w:rPr>
      </w:pPr>
    </w:p>
    <w:p w:rsidR="00586DDB" w:rsidRDefault="00586DDB" w:rsidP="00586DDB">
      <w:pPr>
        <w:spacing w:after="0" w:line="240" w:lineRule="auto"/>
        <w:rPr>
          <w:rFonts w:ascii="Times New Roman" w:hAnsi="Times New Roman" w:cs="Times New Roman"/>
          <w:b/>
          <w:sz w:val="24"/>
          <w:szCs w:val="24"/>
        </w:rPr>
      </w:pPr>
    </w:p>
    <w:p w:rsidR="00D11E1B" w:rsidRPr="00167B88" w:rsidRDefault="00D11E1B" w:rsidP="00586DDB">
      <w:pPr>
        <w:spacing w:after="0" w:line="240" w:lineRule="auto"/>
        <w:rPr>
          <w:rFonts w:ascii="Times New Roman" w:hAnsi="Times New Roman" w:cs="Times New Roman"/>
          <w:b/>
          <w:sz w:val="24"/>
          <w:szCs w:val="24"/>
        </w:rPr>
      </w:pPr>
    </w:p>
    <w:p w:rsidR="00586DDB" w:rsidRPr="00167B88" w:rsidRDefault="00586DDB" w:rsidP="00586DDB">
      <w:pPr>
        <w:spacing w:after="120" w:line="360" w:lineRule="auto"/>
        <w:rPr>
          <w:rFonts w:ascii="Times New Roman" w:hAnsi="Times New Roman" w:cs="Times New Roman"/>
          <w:sz w:val="24"/>
          <w:szCs w:val="24"/>
        </w:rPr>
      </w:pPr>
      <w:r w:rsidRPr="00167B88">
        <w:rPr>
          <w:rFonts w:ascii="Times New Roman" w:hAnsi="Times New Roman" w:cs="Times New Roman"/>
          <w:b/>
          <w:sz w:val="24"/>
          <w:szCs w:val="24"/>
        </w:rPr>
        <w:t>IZVJEŠTAJ O POSTIGNUTIM CILJEVIMA I REZULTATIMA PROGRAMA TEMELJENIM NA POKAZATELJIMA USPJEŠNOSTI U PRETHODNOJ GODINI</w:t>
      </w:r>
      <w:r w:rsidRPr="00167B88">
        <w:rPr>
          <w:rFonts w:ascii="Times New Roman" w:hAnsi="Times New Roman" w:cs="Times New Roman"/>
          <w:sz w:val="24"/>
          <w:szCs w:val="24"/>
        </w:rPr>
        <w:t xml:space="preserve"> </w:t>
      </w:r>
    </w:p>
    <w:p w:rsidR="00167B88" w:rsidRPr="00167B88" w:rsidRDefault="00C04EF5" w:rsidP="00167B88">
      <w:pPr>
        <w:pStyle w:val="xxp3"/>
        <w:shd w:val="clear" w:color="auto" w:fill="FFFFFF"/>
        <w:spacing w:before="0" w:beforeAutospacing="0" w:after="0" w:afterAutospacing="0" w:line="360" w:lineRule="auto"/>
        <w:jc w:val="both"/>
      </w:pPr>
      <w:r w:rsidRPr="00167B88">
        <w:t>U školskoj godini 202</w:t>
      </w:r>
      <w:r w:rsidR="007F40F4">
        <w:t>4</w:t>
      </w:r>
      <w:r w:rsidRPr="00167B88">
        <w:t>./202</w:t>
      </w:r>
      <w:r w:rsidR="007F40F4">
        <w:t>5</w:t>
      </w:r>
      <w:r w:rsidRPr="00167B88">
        <w:t xml:space="preserve">. nabavljeni su besplatni udžbenici za </w:t>
      </w:r>
      <w:r w:rsidR="007F40F4">
        <w:t>dvije</w:t>
      </w:r>
      <w:r w:rsidRPr="00167B88">
        <w:t xml:space="preserve"> učenic</w:t>
      </w:r>
      <w:r w:rsidR="007F40F4">
        <w:t>e</w:t>
      </w:r>
      <w:r w:rsidRPr="00167B88">
        <w:t xml:space="preserve">, a navedeno je financirano iz Državnog proračuna. U istoj je školskoj godini nabavljeno </w:t>
      </w:r>
      <w:r w:rsidR="00167B88" w:rsidRPr="00167B88">
        <w:t>3</w:t>
      </w:r>
      <w:r w:rsidR="007F40F4">
        <w:t>5</w:t>
      </w:r>
      <w:r w:rsidR="00167B88" w:rsidRPr="00167B88">
        <w:t xml:space="preserve"> novih knjiga u svrhu opremanja školske knjižnice obveznom lektirom i stručnom literaturom u iznosu od 4</w:t>
      </w:r>
      <w:r w:rsidR="007F40F4">
        <w:t>40</w:t>
      </w:r>
      <w:r w:rsidR="00167B88" w:rsidRPr="00167B88">
        <w:t xml:space="preserve">,00 eura koliko je iz Državnog proračuna doznačeno na žiro račun Škole. </w:t>
      </w:r>
      <w:r w:rsidR="006D0CBF">
        <w:t>Također, Osnivač je odobrio decentralizirana sredstva za nabavu klima uređaja dok je Škola kroz sredstva MZOM za program izvannastavnih aktivnosti kao i iz sredstava prihoda za posebne namjene nabavila raznu opremu za unapređenje kvalitete nastavnog procesa i radnog okruženja.</w:t>
      </w:r>
    </w:p>
    <w:p w:rsidR="00167B88" w:rsidRDefault="00167B88" w:rsidP="00586DDB">
      <w:pPr>
        <w:pStyle w:val="xxp3"/>
        <w:shd w:val="clear" w:color="auto" w:fill="FFFFFF"/>
        <w:spacing w:before="0" w:beforeAutospacing="0" w:after="0" w:afterAutospacing="0" w:line="360" w:lineRule="auto"/>
        <w:jc w:val="both"/>
        <w:rPr>
          <w:highlight w:val="yellow"/>
        </w:rPr>
      </w:pPr>
    </w:p>
    <w:p w:rsidR="00D11E1B" w:rsidRDefault="00D11E1B" w:rsidP="00586DDB">
      <w:pPr>
        <w:pStyle w:val="xxp3"/>
        <w:shd w:val="clear" w:color="auto" w:fill="FFFFFF"/>
        <w:spacing w:before="0" w:beforeAutospacing="0" w:after="0" w:afterAutospacing="0" w:line="360" w:lineRule="auto"/>
        <w:jc w:val="both"/>
        <w:rPr>
          <w:highlight w:val="yellow"/>
        </w:rPr>
      </w:pPr>
    </w:p>
    <w:p w:rsidR="00586DDB" w:rsidRPr="004476A7" w:rsidRDefault="00586DDB" w:rsidP="00586DDB">
      <w:pPr>
        <w:spacing w:after="120" w:line="240" w:lineRule="auto"/>
        <w:rPr>
          <w:rFonts w:ascii="Times New Roman" w:hAnsi="Times New Roman" w:cs="Times New Roman"/>
          <w:b/>
          <w:sz w:val="24"/>
          <w:szCs w:val="24"/>
        </w:rPr>
      </w:pPr>
      <w:r w:rsidRPr="004476A7">
        <w:rPr>
          <w:rFonts w:ascii="Times New Roman" w:hAnsi="Times New Roman" w:cs="Times New Roman"/>
          <w:b/>
          <w:sz w:val="24"/>
          <w:szCs w:val="24"/>
        </w:rPr>
        <w:t>NAČIN I SREDSTVA ZA REALIZACIJU PROGRAMA</w:t>
      </w:r>
    </w:p>
    <w:p w:rsidR="00586DDB" w:rsidRPr="004476A7" w:rsidRDefault="00586DDB" w:rsidP="00586DDB">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09"/>
        <w:gridCol w:w="4143"/>
        <w:gridCol w:w="1388"/>
        <w:gridCol w:w="1661"/>
        <w:gridCol w:w="1628"/>
      </w:tblGrid>
      <w:tr w:rsidR="00586DDB" w:rsidRPr="004476A7" w:rsidTr="00586DDB">
        <w:trPr>
          <w:trHeight w:hRule="exact" w:val="567"/>
        </w:trPr>
        <w:tc>
          <w:tcPr>
            <w:tcW w:w="809" w:type="dxa"/>
            <w:tcBorders>
              <w:top w:val="single" w:sz="4" w:space="0" w:color="auto"/>
              <w:left w:val="single" w:sz="4" w:space="0" w:color="auto"/>
              <w:bottom w:val="single" w:sz="4" w:space="0" w:color="auto"/>
              <w:right w:val="single" w:sz="4" w:space="0" w:color="auto"/>
            </w:tcBorders>
            <w:vAlign w:val="center"/>
            <w:hideMark/>
          </w:tcPr>
          <w:p w:rsidR="00586DDB" w:rsidRPr="004476A7" w:rsidRDefault="00586DDB" w:rsidP="00586DDB">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R.br.</w:t>
            </w:r>
          </w:p>
        </w:tc>
        <w:tc>
          <w:tcPr>
            <w:tcW w:w="4143" w:type="dxa"/>
            <w:tcBorders>
              <w:top w:val="single" w:sz="4" w:space="0" w:color="auto"/>
              <w:left w:val="single" w:sz="4" w:space="0" w:color="auto"/>
              <w:bottom w:val="single" w:sz="4" w:space="0" w:color="auto"/>
              <w:right w:val="single" w:sz="4" w:space="0" w:color="auto"/>
            </w:tcBorders>
            <w:vAlign w:val="center"/>
            <w:hideMark/>
          </w:tcPr>
          <w:p w:rsidR="00586DDB" w:rsidRPr="004476A7" w:rsidRDefault="00586DDB" w:rsidP="00586DDB">
            <w:pP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Naziv aktivnosti / projekta</w:t>
            </w:r>
          </w:p>
        </w:tc>
        <w:tc>
          <w:tcPr>
            <w:tcW w:w="1388" w:type="dxa"/>
            <w:tcBorders>
              <w:top w:val="single" w:sz="4" w:space="0" w:color="auto"/>
              <w:left w:val="single" w:sz="4" w:space="0" w:color="auto"/>
              <w:bottom w:val="single" w:sz="4" w:space="0" w:color="auto"/>
              <w:right w:val="single" w:sz="4" w:space="0" w:color="auto"/>
            </w:tcBorders>
            <w:vAlign w:val="center"/>
            <w:hideMark/>
          </w:tcPr>
          <w:p w:rsidR="00586DDB" w:rsidRPr="004476A7" w:rsidRDefault="006D0CBF" w:rsidP="00586DD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2026</w:t>
            </w:r>
            <w:r w:rsidR="00586DDB" w:rsidRPr="004476A7">
              <w:rPr>
                <w:rFonts w:ascii="Times New Roman" w:hAnsi="Times New Roman" w:cs="Times New Roman"/>
                <w:b/>
                <w:color w:val="000000" w:themeColor="text1"/>
                <w:sz w:val="24"/>
                <w:szCs w:val="24"/>
              </w:rPr>
              <w:t>.</w:t>
            </w:r>
          </w:p>
        </w:tc>
        <w:tc>
          <w:tcPr>
            <w:tcW w:w="1661" w:type="dxa"/>
            <w:tcBorders>
              <w:top w:val="single" w:sz="4" w:space="0" w:color="auto"/>
              <w:left w:val="single" w:sz="4" w:space="0" w:color="auto"/>
              <w:bottom w:val="single" w:sz="4" w:space="0" w:color="auto"/>
              <w:right w:val="single" w:sz="4" w:space="0" w:color="auto"/>
            </w:tcBorders>
            <w:vAlign w:val="center"/>
            <w:hideMark/>
          </w:tcPr>
          <w:p w:rsidR="00586DDB" w:rsidRPr="004476A7" w:rsidRDefault="006D0CBF" w:rsidP="00586DD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2027</w:t>
            </w:r>
            <w:r w:rsidR="00586DDB" w:rsidRPr="004476A7">
              <w:rPr>
                <w:rFonts w:ascii="Times New Roman" w:hAnsi="Times New Roman" w:cs="Times New Roman"/>
                <w:b/>
                <w:color w:val="000000" w:themeColor="text1"/>
                <w:sz w:val="24"/>
                <w:szCs w:val="24"/>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586DDB" w:rsidRPr="004476A7" w:rsidRDefault="00586DDB" w:rsidP="00586DDB">
            <w:pPr>
              <w:jc w:val="center"/>
              <w:rPr>
                <w:rFonts w:ascii="Times New Roman" w:hAnsi="Times New Roman" w:cs="Times New Roman"/>
                <w:b/>
                <w:color w:val="000000" w:themeColor="text1"/>
                <w:sz w:val="24"/>
                <w:szCs w:val="24"/>
              </w:rPr>
            </w:pPr>
            <w:r w:rsidRPr="004476A7">
              <w:rPr>
                <w:rFonts w:ascii="Times New Roman" w:hAnsi="Times New Roman" w:cs="Times New Roman"/>
                <w:b/>
                <w:color w:val="000000" w:themeColor="text1"/>
                <w:sz w:val="24"/>
                <w:szCs w:val="24"/>
              </w:rPr>
              <w:t>202</w:t>
            </w:r>
            <w:r w:rsidR="006D0CBF">
              <w:rPr>
                <w:rFonts w:ascii="Times New Roman" w:hAnsi="Times New Roman" w:cs="Times New Roman"/>
                <w:b/>
                <w:color w:val="000000" w:themeColor="text1"/>
                <w:sz w:val="24"/>
                <w:szCs w:val="24"/>
              </w:rPr>
              <w:t>8</w:t>
            </w:r>
            <w:r w:rsidRPr="004476A7">
              <w:rPr>
                <w:rFonts w:ascii="Times New Roman" w:hAnsi="Times New Roman" w:cs="Times New Roman"/>
                <w:b/>
                <w:color w:val="000000" w:themeColor="text1"/>
                <w:sz w:val="24"/>
                <w:szCs w:val="24"/>
              </w:rPr>
              <w:t>.</w:t>
            </w:r>
          </w:p>
        </w:tc>
      </w:tr>
      <w:tr w:rsidR="006D0CBF" w:rsidRPr="004476A7" w:rsidTr="00586DDB">
        <w:trPr>
          <w:trHeight w:hRule="exact" w:val="567"/>
        </w:trPr>
        <w:tc>
          <w:tcPr>
            <w:tcW w:w="809" w:type="dxa"/>
            <w:tcBorders>
              <w:top w:val="single" w:sz="4" w:space="0" w:color="auto"/>
              <w:left w:val="single" w:sz="4" w:space="0" w:color="auto"/>
              <w:bottom w:val="single" w:sz="4" w:space="0" w:color="auto"/>
              <w:right w:val="single" w:sz="4" w:space="0" w:color="auto"/>
            </w:tcBorders>
            <w:vAlign w:val="center"/>
            <w:hideMark/>
          </w:tcPr>
          <w:p w:rsidR="006D0CBF" w:rsidRPr="004476A7" w:rsidRDefault="006D0CBF" w:rsidP="006D0CBF">
            <w:pPr>
              <w:jc w:val="center"/>
              <w:rPr>
                <w:rFonts w:ascii="Times New Roman" w:hAnsi="Times New Roman" w:cs="Times New Roman"/>
                <w:color w:val="000000" w:themeColor="text1"/>
                <w:sz w:val="24"/>
                <w:szCs w:val="24"/>
              </w:rPr>
            </w:pPr>
            <w:r w:rsidRPr="004476A7">
              <w:rPr>
                <w:rFonts w:ascii="Times New Roman" w:hAnsi="Times New Roman" w:cs="Times New Roman"/>
                <w:color w:val="000000" w:themeColor="text1"/>
                <w:sz w:val="24"/>
                <w:szCs w:val="24"/>
              </w:rPr>
              <w:t>1.</w:t>
            </w:r>
          </w:p>
        </w:tc>
        <w:tc>
          <w:tcPr>
            <w:tcW w:w="4143" w:type="dxa"/>
            <w:tcBorders>
              <w:top w:val="single" w:sz="4" w:space="0" w:color="auto"/>
              <w:left w:val="single" w:sz="4" w:space="0" w:color="auto"/>
              <w:bottom w:val="single" w:sz="4" w:space="0" w:color="auto"/>
              <w:right w:val="single" w:sz="4" w:space="0" w:color="auto"/>
            </w:tcBorders>
            <w:vAlign w:val="center"/>
            <w:hideMark/>
          </w:tcPr>
          <w:p w:rsidR="006D0CBF" w:rsidRPr="004476A7" w:rsidRDefault="006D0CBF" w:rsidP="006D0CB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Opremanje ustanova školstva </w:t>
            </w:r>
            <w:r w:rsidRPr="004476A7">
              <w:rPr>
                <w:rFonts w:ascii="Times New Roman" w:hAnsi="Times New Roman" w:cs="Times New Roman"/>
                <w:color w:val="000000" w:themeColor="text1"/>
                <w:sz w:val="24"/>
                <w:szCs w:val="24"/>
              </w:rPr>
              <w:t xml:space="preserve"> </w:t>
            </w:r>
          </w:p>
        </w:tc>
        <w:tc>
          <w:tcPr>
            <w:tcW w:w="1388" w:type="dxa"/>
            <w:tcBorders>
              <w:top w:val="single" w:sz="4" w:space="0" w:color="auto"/>
              <w:left w:val="single" w:sz="4" w:space="0" w:color="auto"/>
              <w:bottom w:val="single" w:sz="4" w:space="0" w:color="auto"/>
              <w:right w:val="single" w:sz="4" w:space="0" w:color="auto"/>
            </w:tcBorders>
            <w:vAlign w:val="center"/>
          </w:tcPr>
          <w:p w:rsidR="006D0CBF" w:rsidRPr="004476A7" w:rsidRDefault="006D0CBF" w:rsidP="006D0C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5.500,00</w:t>
            </w:r>
          </w:p>
        </w:tc>
        <w:tc>
          <w:tcPr>
            <w:tcW w:w="1661" w:type="dxa"/>
            <w:tcBorders>
              <w:top w:val="single" w:sz="4" w:space="0" w:color="auto"/>
              <w:left w:val="single" w:sz="4" w:space="0" w:color="auto"/>
              <w:bottom w:val="single" w:sz="4" w:space="0" w:color="auto"/>
              <w:right w:val="single" w:sz="4" w:space="0" w:color="auto"/>
            </w:tcBorders>
            <w:vAlign w:val="center"/>
          </w:tcPr>
          <w:p w:rsidR="006D0CBF" w:rsidRPr="004476A7" w:rsidRDefault="006D0CBF" w:rsidP="006D0C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5.500,00</w:t>
            </w:r>
          </w:p>
        </w:tc>
        <w:tc>
          <w:tcPr>
            <w:tcW w:w="1628" w:type="dxa"/>
            <w:tcBorders>
              <w:top w:val="single" w:sz="4" w:space="0" w:color="auto"/>
              <w:left w:val="single" w:sz="4" w:space="0" w:color="auto"/>
              <w:bottom w:val="single" w:sz="4" w:space="0" w:color="auto"/>
              <w:right w:val="single" w:sz="4" w:space="0" w:color="auto"/>
            </w:tcBorders>
            <w:vAlign w:val="center"/>
          </w:tcPr>
          <w:p w:rsidR="006D0CBF" w:rsidRPr="004476A7" w:rsidRDefault="006D0CBF" w:rsidP="006D0C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5.500,00</w:t>
            </w:r>
          </w:p>
        </w:tc>
      </w:tr>
      <w:tr w:rsidR="006D0CBF" w:rsidRPr="004476A7" w:rsidTr="00586DDB">
        <w:trPr>
          <w:trHeight w:hRule="exact" w:val="567"/>
        </w:trPr>
        <w:tc>
          <w:tcPr>
            <w:tcW w:w="809" w:type="dxa"/>
            <w:tcBorders>
              <w:top w:val="single" w:sz="4" w:space="0" w:color="auto"/>
              <w:left w:val="single" w:sz="4" w:space="0" w:color="auto"/>
              <w:bottom w:val="single" w:sz="4" w:space="0" w:color="auto"/>
              <w:right w:val="single" w:sz="4" w:space="0" w:color="auto"/>
            </w:tcBorders>
            <w:vAlign w:val="center"/>
          </w:tcPr>
          <w:p w:rsidR="006D0CBF" w:rsidRPr="004476A7" w:rsidRDefault="006D0CBF" w:rsidP="006D0CBF">
            <w:pPr>
              <w:jc w:val="center"/>
              <w:rPr>
                <w:rFonts w:ascii="Times New Roman" w:hAnsi="Times New Roman" w:cs="Times New Roman"/>
                <w:color w:val="000000" w:themeColor="text1"/>
                <w:sz w:val="24"/>
                <w:szCs w:val="24"/>
              </w:rPr>
            </w:pPr>
          </w:p>
        </w:tc>
        <w:tc>
          <w:tcPr>
            <w:tcW w:w="4143" w:type="dxa"/>
            <w:tcBorders>
              <w:top w:val="single" w:sz="4" w:space="0" w:color="auto"/>
              <w:left w:val="single" w:sz="4" w:space="0" w:color="auto"/>
              <w:bottom w:val="single" w:sz="4" w:space="0" w:color="auto"/>
              <w:right w:val="single" w:sz="4" w:space="0" w:color="auto"/>
            </w:tcBorders>
            <w:vAlign w:val="center"/>
            <w:hideMark/>
          </w:tcPr>
          <w:p w:rsidR="006D0CBF" w:rsidRPr="004476A7" w:rsidRDefault="006D0CBF" w:rsidP="006D0CBF">
            <w:pPr>
              <w:rPr>
                <w:rFonts w:ascii="Times New Roman" w:hAnsi="Times New Roman" w:cs="Times New Roman"/>
                <w:color w:val="000000" w:themeColor="text1"/>
                <w:sz w:val="24"/>
                <w:szCs w:val="24"/>
              </w:rPr>
            </w:pPr>
            <w:r w:rsidRPr="004476A7">
              <w:rPr>
                <w:rFonts w:ascii="Times New Roman" w:hAnsi="Times New Roman" w:cs="Times New Roman"/>
                <w:b/>
                <w:color w:val="000000" w:themeColor="text1"/>
                <w:sz w:val="24"/>
                <w:szCs w:val="24"/>
              </w:rPr>
              <w:t>Ukupno program:</w:t>
            </w:r>
          </w:p>
        </w:tc>
        <w:tc>
          <w:tcPr>
            <w:tcW w:w="1388" w:type="dxa"/>
            <w:tcBorders>
              <w:top w:val="single" w:sz="4" w:space="0" w:color="auto"/>
              <w:left w:val="single" w:sz="4" w:space="0" w:color="auto"/>
              <w:bottom w:val="single" w:sz="4" w:space="0" w:color="auto"/>
              <w:right w:val="single" w:sz="4" w:space="0" w:color="auto"/>
            </w:tcBorders>
            <w:vAlign w:val="center"/>
          </w:tcPr>
          <w:p w:rsidR="006D0CBF" w:rsidRPr="005838F9" w:rsidRDefault="006D0CBF" w:rsidP="006D0CB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5.500,00</w:t>
            </w:r>
          </w:p>
        </w:tc>
        <w:tc>
          <w:tcPr>
            <w:tcW w:w="1661" w:type="dxa"/>
            <w:tcBorders>
              <w:top w:val="single" w:sz="4" w:space="0" w:color="auto"/>
              <w:left w:val="single" w:sz="4" w:space="0" w:color="auto"/>
              <w:bottom w:val="single" w:sz="4" w:space="0" w:color="auto"/>
              <w:right w:val="single" w:sz="4" w:space="0" w:color="auto"/>
            </w:tcBorders>
            <w:vAlign w:val="center"/>
          </w:tcPr>
          <w:p w:rsidR="006D0CBF" w:rsidRPr="005838F9" w:rsidRDefault="006D0CBF" w:rsidP="006D0CB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5.500,00</w:t>
            </w:r>
          </w:p>
        </w:tc>
        <w:tc>
          <w:tcPr>
            <w:tcW w:w="1628" w:type="dxa"/>
            <w:tcBorders>
              <w:top w:val="single" w:sz="4" w:space="0" w:color="auto"/>
              <w:left w:val="single" w:sz="4" w:space="0" w:color="auto"/>
              <w:bottom w:val="single" w:sz="4" w:space="0" w:color="auto"/>
              <w:right w:val="single" w:sz="4" w:space="0" w:color="auto"/>
            </w:tcBorders>
            <w:vAlign w:val="center"/>
          </w:tcPr>
          <w:p w:rsidR="006D0CBF" w:rsidRPr="005838F9" w:rsidRDefault="006D0CBF" w:rsidP="006D0CB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5.500,00</w:t>
            </w:r>
          </w:p>
        </w:tc>
      </w:tr>
    </w:tbl>
    <w:p w:rsidR="00586DDB" w:rsidRPr="004476A7" w:rsidRDefault="00586DDB" w:rsidP="00586DDB">
      <w:pPr>
        <w:spacing w:after="0" w:line="240" w:lineRule="auto"/>
        <w:rPr>
          <w:rFonts w:ascii="Arial" w:hAnsi="Arial" w:cs="Arial"/>
          <w:b/>
          <w:sz w:val="20"/>
          <w:szCs w:val="20"/>
        </w:rPr>
      </w:pPr>
    </w:p>
    <w:p w:rsidR="00586DDB" w:rsidRPr="004476A7" w:rsidRDefault="00586DDB" w:rsidP="00586DDB">
      <w:pPr>
        <w:spacing w:after="0" w:line="240" w:lineRule="auto"/>
        <w:rPr>
          <w:rFonts w:ascii="Times New Roman" w:hAnsi="Times New Roman" w:cs="Times New Roman"/>
          <w:b/>
          <w:sz w:val="24"/>
          <w:szCs w:val="24"/>
        </w:rPr>
      </w:pPr>
    </w:p>
    <w:p w:rsidR="00586DDB" w:rsidRPr="00167B88" w:rsidRDefault="00586DDB" w:rsidP="00586DDB">
      <w:pPr>
        <w:spacing w:after="120" w:line="240" w:lineRule="auto"/>
        <w:rPr>
          <w:rFonts w:ascii="Times New Roman" w:hAnsi="Times New Roman" w:cs="Times New Roman"/>
          <w:b/>
          <w:sz w:val="24"/>
          <w:szCs w:val="24"/>
        </w:rPr>
      </w:pPr>
      <w:r w:rsidRPr="00167B88">
        <w:rPr>
          <w:rFonts w:ascii="Times New Roman" w:hAnsi="Times New Roman" w:cs="Times New Roman"/>
          <w:b/>
          <w:sz w:val="24"/>
          <w:szCs w:val="24"/>
        </w:rPr>
        <w:lastRenderedPageBreak/>
        <w:t xml:space="preserve">RAZLOG ODSTUPANJA OD PROŠLOGODINJIH PROJEKCIJA </w:t>
      </w:r>
    </w:p>
    <w:p w:rsidR="00586DDB" w:rsidRPr="00167B88" w:rsidRDefault="00586DDB" w:rsidP="00586DDB">
      <w:pPr>
        <w:spacing w:after="0" w:line="240" w:lineRule="auto"/>
        <w:rPr>
          <w:rFonts w:ascii="Times New Roman" w:hAnsi="Times New Roman" w:cs="Times New Roman"/>
          <w:sz w:val="24"/>
          <w:szCs w:val="24"/>
        </w:rPr>
      </w:pPr>
    </w:p>
    <w:p w:rsidR="00167B88" w:rsidRPr="00167B88" w:rsidRDefault="00167B88" w:rsidP="00586DDB">
      <w:pPr>
        <w:spacing w:after="0" w:line="360" w:lineRule="auto"/>
        <w:jc w:val="both"/>
        <w:rPr>
          <w:rFonts w:ascii="Times New Roman" w:hAnsi="Times New Roman" w:cs="Times New Roman"/>
          <w:sz w:val="24"/>
          <w:szCs w:val="24"/>
        </w:rPr>
      </w:pPr>
      <w:r w:rsidRPr="00167B88">
        <w:rPr>
          <w:rFonts w:ascii="Times New Roman" w:hAnsi="Times New Roman" w:cs="Times New Roman"/>
          <w:sz w:val="24"/>
          <w:szCs w:val="24"/>
        </w:rPr>
        <w:t>U prošlogodišnjim projekcijama navedeni program nije bio planiran, a obzirom da je opremanje školskih knjižnica od strane nadležnog ministarstva sada već dugogodišnji projekt pretpostavlja se da će se nastaviti i u narednom trogodišnjem razdoblju te je</w:t>
      </w:r>
      <w:r w:rsidR="006D0CBF">
        <w:rPr>
          <w:rFonts w:ascii="Times New Roman" w:hAnsi="Times New Roman" w:cs="Times New Roman"/>
          <w:sz w:val="24"/>
          <w:szCs w:val="24"/>
        </w:rPr>
        <w:t xml:space="preserve"> prošle godine kao i ove</w:t>
      </w:r>
      <w:r w:rsidRPr="00167B88">
        <w:rPr>
          <w:rFonts w:ascii="Times New Roman" w:hAnsi="Times New Roman" w:cs="Times New Roman"/>
          <w:sz w:val="24"/>
          <w:szCs w:val="24"/>
        </w:rPr>
        <w:t xml:space="preserve"> uvršten u Financijski plan.</w:t>
      </w:r>
      <w:r w:rsidR="006D0CBF">
        <w:rPr>
          <w:rFonts w:ascii="Times New Roman" w:hAnsi="Times New Roman" w:cs="Times New Roman"/>
          <w:sz w:val="24"/>
          <w:szCs w:val="24"/>
        </w:rPr>
        <w:t xml:space="preserve"> Također, do promjene je došlo zbog promjene evidentiranja rashoda u kojem se ranijih godina dio opreme nabavljen iz izvora financiranja 43 evidentirao na programu osiguravanje uvjeta rada dok je na sugestiju osnivača isto izmijenjeno te je cjelokupan rashod za nabavu dugotrajne imovine evidentiran na programu Opremanje ustanova školstva.</w:t>
      </w:r>
      <w:r w:rsidRPr="00167B88">
        <w:rPr>
          <w:rFonts w:ascii="Times New Roman" w:hAnsi="Times New Roman" w:cs="Times New Roman"/>
          <w:sz w:val="24"/>
          <w:szCs w:val="24"/>
        </w:rPr>
        <w:t xml:space="preserve"> </w:t>
      </w:r>
    </w:p>
    <w:p w:rsidR="00167B88" w:rsidRPr="00167B88" w:rsidRDefault="00167B88" w:rsidP="00586DDB">
      <w:pPr>
        <w:spacing w:after="0" w:line="360" w:lineRule="auto"/>
        <w:jc w:val="both"/>
        <w:rPr>
          <w:rFonts w:ascii="Times New Roman" w:hAnsi="Times New Roman" w:cs="Times New Roman"/>
          <w:sz w:val="24"/>
          <w:szCs w:val="24"/>
        </w:rPr>
      </w:pPr>
    </w:p>
    <w:p w:rsidR="00586DDB" w:rsidRPr="000E3AE0" w:rsidRDefault="00586DDB" w:rsidP="00586DDB">
      <w:pPr>
        <w:spacing w:after="120" w:line="240" w:lineRule="auto"/>
        <w:rPr>
          <w:rFonts w:ascii="Times New Roman" w:hAnsi="Times New Roman" w:cs="Times New Roman"/>
          <w:b/>
          <w:sz w:val="24"/>
          <w:szCs w:val="24"/>
        </w:rPr>
      </w:pPr>
      <w:r w:rsidRPr="004476A7">
        <w:rPr>
          <w:rFonts w:ascii="Times New Roman" w:hAnsi="Times New Roman" w:cs="Times New Roman"/>
          <w:b/>
          <w:sz w:val="24"/>
          <w:szCs w:val="24"/>
        </w:rPr>
        <w:t>POKAZATELJI USPJEŠNOSTI</w:t>
      </w:r>
    </w:p>
    <w:p w:rsidR="00586DDB" w:rsidRPr="000E3AE0" w:rsidRDefault="00586DDB" w:rsidP="00586DDB">
      <w:pPr>
        <w:spacing w:after="0" w:line="240" w:lineRule="auto"/>
        <w:rPr>
          <w:rFonts w:ascii="Times New Roman" w:hAnsi="Times New Roman" w:cs="Times New Roman"/>
          <w:b/>
          <w:sz w:val="24"/>
          <w:szCs w:val="24"/>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1021"/>
        <w:gridCol w:w="1134"/>
        <w:gridCol w:w="1134"/>
        <w:gridCol w:w="1134"/>
        <w:gridCol w:w="1134"/>
      </w:tblGrid>
      <w:tr w:rsidR="00586DDB" w:rsidRPr="000E3AE0" w:rsidTr="00586DDB">
        <w:trPr>
          <w:trHeight w:val="693"/>
        </w:trPr>
        <w:tc>
          <w:tcPr>
            <w:tcW w:w="1685" w:type="dxa"/>
            <w:vAlign w:val="center"/>
          </w:tcPr>
          <w:p w:rsidR="00586DDB" w:rsidRPr="004E7C20" w:rsidRDefault="00586DDB" w:rsidP="00586DDB">
            <w:pPr>
              <w:jc w:val="center"/>
              <w:rPr>
                <w:rFonts w:ascii="Times New Roman" w:hAnsi="Times New Roman" w:cs="Times New Roman"/>
                <w:b/>
                <w:bCs/>
                <w:color w:val="000000" w:themeColor="text1"/>
                <w:sz w:val="18"/>
                <w:szCs w:val="18"/>
              </w:rPr>
            </w:pPr>
            <w:r w:rsidRPr="004E7C20">
              <w:rPr>
                <w:rFonts w:ascii="Times New Roman" w:hAnsi="Times New Roman" w:cs="Times New Roman"/>
                <w:b/>
                <w:bCs/>
                <w:color w:val="000000" w:themeColor="text1"/>
                <w:sz w:val="18"/>
                <w:szCs w:val="18"/>
              </w:rPr>
              <w:br/>
              <w:t>Pokazatelj uspješnosti</w:t>
            </w:r>
          </w:p>
        </w:tc>
        <w:tc>
          <w:tcPr>
            <w:tcW w:w="2138" w:type="dxa"/>
            <w:vAlign w:val="center"/>
          </w:tcPr>
          <w:p w:rsidR="00586DDB" w:rsidRPr="004E7C20" w:rsidRDefault="00586DDB" w:rsidP="00586DDB">
            <w:pPr>
              <w:jc w:val="center"/>
              <w:rPr>
                <w:rFonts w:ascii="Times New Roman" w:hAnsi="Times New Roman" w:cs="Times New Roman"/>
                <w:b/>
                <w:bCs/>
                <w:color w:val="000000" w:themeColor="text1"/>
                <w:sz w:val="18"/>
                <w:szCs w:val="18"/>
              </w:rPr>
            </w:pPr>
            <w:r w:rsidRPr="004E7C20">
              <w:rPr>
                <w:rFonts w:ascii="Times New Roman" w:hAnsi="Times New Roman" w:cs="Times New Roman"/>
                <w:b/>
                <w:bCs/>
                <w:color w:val="000000" w:themeColor="text1"/>
                <w:sz w:val="18"/>
                <w:szCs w:val="18"/>
              </w:rPr>
              <w:t>Definicija</w:t>
            </w:r>
          </w:p>
        </w:tc>
        <w:tc>
          <w:tcPr>
            <w:tcW w:w="1021" w:type="dxa"/>
            <w:vAlign w:val="center"/>
          </w:tcPr>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Jedinica</w:t>
            </w:r>
          </w:p>
        </w:tc>
        <w:tc>
          <w:tcPr>
            <w:tcW w:w="1134" w:type="dxa"/>
            <w:vAlign w:val="center"/>
          </w:tcPr>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Polazna</w:t>
            </w:r>
          </w:p>
          <w:p w:rsidR="00586DDB" w:rsidRPr="004E7C20" w:rsidRDefault="00586DDB" w:rsidP="00586DDB">
            <w:pPr>
              <w:jc w:val="center"/>
              <w:rPr>
                <w:rFonts w:ascii="Times New Roman" w:hAnsi="Times New Roman" w:cs="Times New Roman"/>
                <w:b/>
                <w:color w:val="000000" w:themeColor="text1"/>
                <w:sz w:val="18"/>
                <w:szCs w:val="18"/>
              </w:rPr>
            </w:pPr>
            <w:r w:rsidRPr="004E7C20">
              <w:rPr>
                <w:rFonts w:ascii="Times New Roman" w:hAnsi="Times New Roman" w:cs="Times New Roman"/>
                <w:b/>
                <w:color w:val="000000" w:themeColor="text1"/>
                <w:sz w:val="18"/>
                <w:szCs w:val="18"/>
              </w:rPr>
              <w:t>vrijednost</w:t>
            </w:r>
          </w:p>
        </w:tc>
        <w:tc>
          <w:tcPr>
            <w:tcW w:w="1134" w:type="dxa"/>
            <w:vAlign w:val="center"/>
          </w:tcPr>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Ciljana</w:t>
            </w:r>
          </w:p>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vrijednost</w:t>
            </w:r>
          </w:p>
          <w:p w:rsidR="00586DDB" w:rsidRPr="004E7C20" w:rsidRDefault="00586DDB" w:rsidP="00ED0CBE">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202</w:t>
            </w:r>
            <w:r w:rsidR="00B13E6C">
              <w:rPr>
                <w:rFonts w:ascii="Times New Roman" w:hAnsi="Times New Roman" w:cs="Times New Roman"/>
                <w:color w:val="000000" w:themeColor="text1"/>
                <w:szCs w:val="18"/>
              </w:rPr>
              <w:t>6</w:t>
            </w:r>
            <w:r w:rsidRPr="004E7C20">
              <w:rPr>
                <w:rFonts w:ascii="Times New Roman" w:hAnsi="Times New Roman" w:cs="Times New Roman"/>
                <w:color w:val="000000" w:themeColor="text1"/>
                <w:szCs w:val="18"/>
              </w:rPr>
              <w:t>.</w:t>
            </w:r>
          </w:p>
        </w:tc>
        <w:tc>
          <w:tcPr>
            <w:tcW w:w="1134" w:type="dxa"/>
            <w:vAlign w:val="center"/>
          </w:tcPr>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Ciljana</w:t>
            </w:r>
          </w:p>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vrijednost</w:t>
            </w:r>
          </w:p>
          <w:p w:rsidR="00586DDB" w:rsidRPr="004E7C20" w:rsidRDefault="00586DDB" w:rsidP="00B13E6C">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202</w:t>
            </w:r>
            <w:r w:rsidR="00B13E6C">
              <w:rPr>
                <w:rFonts w:ascii="Times New Roman" w:hAnsi="Times New Roman" w:cs="Times New Roman"/>
                <w:color w:val="000000" w:themeColor="text1"/>
                <w:szCs w:val="18"/>
              </w:rPr>
              <w:t>7</w:t>
            </w:r>
            <w:r w:rsidRPr="004E7C20">
              <w:rPr>
                <w:rFonts w:ascii="Times New Roman" w:hAnsi="Times New Roman" w:cs="Times New Roman"/>
                <w:color w:val="000000" w:themeColor="text1"/>
                <w:szCs w:val="18"/>
              </w:rPr>
              <w:t>.</w:t>
            </w:r>
          </w:p>
        </w:tc>
        <w:tc>
          <w:tcPr>
            <w:tcW w:w="1134" w:type="dxa"/>
            <w:vAlign w:val="center"/>
          </w:tcPr>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Ciljana</w:t>
            </w:r>
          </w:p>
          <w:p w:rsidR="00586DDB" w:rsidRPr="004E7C20" w:rsidRDefault="00586DDB" w:rsidP="00586DDB">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vrijednost</w:t>
            </w:r>
          </w:p>
          <w:p w:rsidR="00586DDB" w:rsidRPr="004E7C20" w:rsidRDefault="00586DDB" w:rsidP="00B13E6C">
            <w:pPr>
              <w:pStyle w:val="Naslov7"/>
              <w:rPr>
                <w:rFonts w:ascii="Times New Roman" w:hAnsi="Times New Roman" w:cs="Times New Roman"/>
                <w:color w:val="000000" w:themeColor="text1"/>
                <w:szCs w:val="18"/>
              </w:rPr>
            </w:pPr>
            <w:r w:rsidRPr="004E7C20">
              <w:rPr>
                <w:rFonts w:ascii="Times New Roman" w:hAnsi="Times New Roman" w:cs="Times New Roman"/>
                <w:color w:val="000000" w:themeColor="text1"/>
                <w:szCs w:val="18"/>
              </w:rPr>
              <w:t>202</w:t>
            </w:r>
            <w:r w:rsidR="00B13E6C">
              <w:rPr>
                <w:rFonts w:ascii="Times New Roman" w:hAnsi="Times New Roman" w:cs="Times New Roman"/>
                <w:color w:val="000000" w:themeColor="text1"/>
                <w:szCs w:val="18"/>
              </w:rPr>
              <w:t>8</w:t>
            </w:r>
            <w:r w:rsidRPr="004E7C20">
              <w:rPr>
                <w:rFonts w:ascii="Times New Roman" w:hAnsi="Times New Roman" w:cs="Times New Roman"/>
                <w:color w:val="000000" w:themeColor="text1"/>
                <w:szCs w:val="18"/>
              </w:rPr>
              <w:t>.</w:t>
            </w:r>
          </w:p>
        </w:tc>
      </w:tr>
      <w:tr w:rsidR="00586DDB" w:rsidRPr="0008358A" w:rsidTr="00586DDB">
        <w:trPr>
          <w:trHeight w:val="214"/>
        </w:trPr>
        <w:tc>
          <w:tcPr>
            <w:tcW w:w="1685" w:type="dxa"/>
            <w:vAlign w:val="center"/>
          </w:tcPr>
          <w:p w:rsidR="00586DDB" w:rsidRPr="004E7C20" w:rsidRDefault="00ED0CBE" w:rsidP="00586DDB">
            <w:pPr>
              <w:rPr>
                <w:rFonts w:ascii="Times New Roman" w:hAnsi="Times New Roman" w:cs="Times New Roman"/>
                <w:color w:val="000000" w:themeColor="text1"/>
                <w:sz w:val="18"/>
                <w:szCs w:val="18"/>
              </w:rPr>
            </w:pPr>
            <w:r w:rsidRPr="004E7C20">
              <w:rPr>
                <w:rFonts w:ascii="Times New Roman" w:hAnsi="Times New Roman" w:cs="Times New Roman"/>
                <w:bCs/>
                <w:color w:val="000000" w:themeColor="text1"/>
                <w:sz w:val="18"/>
                <w:szCs w:val="18"/>
              </w:rPr>
              <w:t>Ostvarenje plana opremanja škole</w:t>
            </w:r>
            <w:r w:rsidR="00586DDB" w:rsidRPr="004E7C20">
              <w:rPr>
                <w:rFonts w:ascii="Times New Roman" w:hAnsi="Times New Roman" w:cs="Times New Roman"/>
                <w:bCs/>
                <w:color w:val="000000" w:themeColor="text1"/>
                <w:sz w:val="18"/>
                <w:szCs w:val="18"/>
              </w:rPr>
              <w:t xml:space="preserve"> </w:t>
            </w:r>
          </w:p>
        </w:tc>
        <w:tc>
          <w:tcPr>
            <w:tcW w:w="2138" w:type="dxa"/>
            <w:vAlign w:val="center"/>
          </w:tcPr>
          <w:p w:rsidR="00586DDB" w:rsidRPr="004E7C20" w:rsidRDefault="00685B4A" w:rsidP="00586DDB">
            <w:pPr>
              <w:rPr>
                <w:rFonts w:ascii="Times New Roman" w:hAnsi="Times New Roman" w:cs="Times New Roman"/>
                <w:color w:val="000000" w:themeColor="text1"/>
                <w:sz w:val="18"/>
                <w:szCs w:val="18"/>
              </w:rPr>
            </w:pPr>
            <w:r w:rsidRPr="004E7C20">
              <w:rPr>
                <w:rFonts w:ascii="Times New Roman" w:hAnsi="Times New Roman" w:cs="Times New Roman"/>
                <w:sz w:val="18"/>
                <w:szCs w:val="18"/>
              </w:rPr>
              <w:t>Nabavkom opreme zadržati i poboljšati uvjete za odvijanje nastavnog procesa</w:t>
            </w:r>
          </w:p>
        </w:tc>
        <w:tc>
          <w:tcPr>
            <w:tcW w:w="1021" w:type="dxa"/>
            <w:vAlign w:val="center"/>
          </w:tcPr>
          <w:p w:rsidR="00586DDB" w:rsidRPr="004E7C20" w:rsidRDefault="00ED0CBE" w:rsidP="00586DDB">
            <w:pPr>
              <w:jc w:val="center"/>
              <w:rPr>
                <w:rFonts w:ascii="Times New Roman" w:hAnsi="Times New Roman" w:cs="Times New Roman"/>
                <w:color w:val="000000" w:themeColor="text1"/>
                <w:sz w:val="18"/>
                <w:szCs w:val="18"/>
              </w:rPr>
            </w:pPr>
            <w:r w:rsidRPr="004E7C20">
              <w:rPr>
                <w:rFonts w:ascii="Times New Roman" w:hAnsi="Times New Roman" w:cs="Times New Roman"/>
                <w:bCs/>
                <w:color w:val="000000" w:themeColor="text1"/>
                <w:sz w:val="18"/>
                <w:szCs w:val="18"/>
              </w:rPr>
              <w:t>% plana</w:t>
            </w:r>
          </w:p>
        </w:tc>
        <w:tc>
          <w:tcPr>
            <w:tcW w:w="1134" w:type="dxa"/>
            <w:vAlign w:val="center"/>
          </w:tcPr>
          <w:p w:rsidR="00586DDB" w:rsidRPr="004E7C20" w:rsidRDefault="00ED0CBE" w:rsidP="00586DDB">
            <w:pPr>
              <w:jc w:val="center"/>
              <w:rPr>
                <w:rFonts w:ascii="Times New Roman" w:hAnsi="Times New Roman" w:cs="Times New Roman"/>
                <w:color w:val="000000" w:themeColor="text1"/>
                <w:sz w:val="18"/>
                <w:szCs w:val="18"/>
              </w:rPr>
            </w:pPr>
            <w:r w:rsidRPr="004E7C20">
              <w:rPr>
                <w:rFonts w:ascii="Times New Roman" w:hAnsi="Times New Roman" w:cs="Times New Roman"/>
                <w:color w:val="000000" w:themeColor="text1"/>
                <w:sz w:val="18"/>
                <w:szCs w:val="18"/>
              </w:rPr>
              <w:t>100 %</w:t>
            </w:r>
          </w:p>
        </w:tc>
        <w:tc>
          <w:tcPr>
            <w:tcW w:w="1134" w:type="dxa"/>
            <w:vAlign w:val="center"/>
          </w:tcPr>
          <w:p w:rsidR="00586DDB" w:rsidRPr="004E7C20" w:rsidRDefault="00ED0CBE" w:rsidP="00586DDB">
            <w:pPr>
              <w:jc w:val="center"/>
              <w:rPr>
                <w:rFonts w:ascii="Times New Roman" w:hAnsi="Times New Roman" w:cs="Times New Roman"/>
                <w:color w:val="000000" w:themeColor="text1"/>
                <w:sz w:val="18"/>
                <w:szCs w:val="18"/>
              </w:rPr>
            </w:pPr>
            <w:r w:rsidRPr="004E7C20">
              <w:rPr>
                <w:rFonts w:ascii="Times New Roman" w:hAnsi="Times New Roman" w:cs="Times New Roman"/>
                <w:color w:val="000000" w:themeColor="text1"/>
                <w:sz w:val="18"/>
                <w:szCs w:val="18"/>
              </w:rPr>
              <w:t>100 %</w:t>
            </w:r>
          </w:p>
        </w:tc>
        <w:tc>
          <w:tcPr>
            <w:tcW w:w="1134" w:type="dxa"/>
            <w:vAlign w:val="center"/>
          </w:tcPr>
          <w:p w:rsidR="00586DDB" w:rsidRPr="004E7C20" w:rsidRDefault="00ED0CBE" w:rsidP="00586DDB">
            <w:pPr>
              <w:jc w:val="center"/>
              <w:rPr>
                <w:rFonts w:ascii="Times New Roman" w:hAnsi="Times New Roman" w:cs="Times New Roman"/>
                <w:color w:val="000000" w:themeColor="text1"/>
                <w:sz w:val="18"/>
                <w:szCs w:val="18"/>
              </w:rPr>
            </w:pPr>
            <w:r w:rsidRPr="004E7C20">
              <w:rPr>
                <w:rFonts w:ascii="Times New Roman" w:hAnsi="Times New Roman" w:cs="Times New Roman"/>
                <w:color w:val="000000" w:themeColor="text1"/>
                <w:sz w:val="18"/>
                <w:szCs w:val="18"/>
              </w:rPr>
              <w:t>100 %</w:t>
            </w:r>
          </w:p>
        </w:tc>
        <w:tc>
          <w:tcPr>
            <w:tcW w:w="1134" w:type="dxa"/>
            <w:vAlign w:val="center"/>
          </w:tcPr>
          <w:p w:rsidR="00586DDB" w:rsidRPr="004E7C20" w:rsidRDefault="00ED0CBE" w:rsidP="00586DDB">
            <w:pPr>
              <w:jc w:val="center"/>
              <w:rPr>
                <w:rFonts w:ascii="Times New Roman" w:hAnsi="Times New Roman" w:cs="Times New Roman"/>
                <w:color w:val="000000" w:themeColor="text1"/>
                <w:sz w:val="18"/>
                <w:szCs w:val="18"/>
              </w:rPr>
            </w:pPr>
            <w:r w:rsidRPr="004E7C20">
              <w:rPr>
                <w:rFonts w:ascii="Times New Roman" w:hAnsi="Times New Roman" w:cs="Times New Roman"/>
                <w:color w:val="000000" w:themeColor="text1"/>
                <w:sz w:val="18"/>
                <w:szCs w:val="18"/>
              </w:rPr>
              <w:t>100 %</w:t>
            </w:r>
          </w:p>
        </w:tc>
      </w:tr>
    </w:tbl>
    <w:p w:rsidR="006D0CBF" w:rsidRDefault="006D0CBF" w:rsidP="006D0CBF">
      <w:pPr>
        <w:spacing w:line="360" w:lineRule="auto"/>
        <w:ind w:left="4962"/>
        <w:jc w:val="center"/>
        <w:rPr>
          <w:szCs w:val="24"/>
        </w:rPr>
      </w:pPr>
    </w:p>
    <w:p w:rsidR="006D0CBF" w:rsidRDefault="006D0CBF" w:rsidP="006D0CBF">
      <w:pPr>
        <w:spacing w:line="360" w:lineRule="auto"/>
        <w:ind w:left="4962"/>
        <w:jc w:val="center"/>
        <w:rPr>
          <w:szCs w:val="24"/>
        </w:rPr>
      </w:pPr>
    </w:p>
    <w:p w:rsidR="006D0CBF" w:rsidRPr="006D0CBF" w:rsidRDefault="006D0CBF" w:rsidP="006D0CBF">
      <w:pPr>
        <w:spacing w:line="360" w:lineRule="auto"/>
        <w:ind w:left="4962"/>
        <w:jc w:val="center"/>
        <w:rPr>
          <w:rFonts w:ascii="Times New Roman" w:hAnsi="Times New Roman" w:cs="Times New Roman"/>
          <w:sz w:val="24"/>
          <w:szCs w:val="24"/>
        </w:rPr>
      </w:pPr>
    </w:p>
    <w:p w:rsidR="006D0CBF" w:rsidRPr="006D0CBF" w:rsidRDefault="006D0CBF" w:rsidP="006D0CBF">
      <w:pPr>
        <w:spacing w:line="360" w:lineRule="auto"/>
        <w:ind w:left="4962"/>
        <w:jc w:val="center"/>
        <w:rPr>
          <w:rFonts w:ascii="Times New Roman" w:hAnsi="Times New Roman" w:cs="Times New Roman"/>
          <w:sz w:val="24"/>
          <w:szCs w:val="24"/>
        </w:rPr>
      </w:pPr>
      <w:r w:rsidRPr="006D0CBF">
        <w:rPr>
          <w:rFonts w:ascii="Times New Roman" w:hAnsi="Times New Roman" w:cs="Times New Roman"/>
          <w:b/>
          <w:noProof/>
          <w:sz w:val="24"/>
          <w:szCs w:val="24"/>
          <w:lang w:eastAsia="hr-HR"/>
        </w:rPr>
        <mc:AlternateContent>
          <mc:Choice Requires="wps">
            <w:drawing>
              <wp:anchor distT="45720" distB="45720" distL="114300" distR="114300" simplePos="0" relativeHeight="251661312" behindDoc="0" locked="0" layoutInCell="1" allowOverlap="1">
                <wp:simplePos x="0" y="0"/>
                <wp:positionH relativeFrom="margin">
                  <wp:posOffset>2497455</wp:posOffset>
                </wp:positionH>
                <wp:positionV relativeFrom="paragraph">
                  <wp:posOffset>10795</wp:posOffset>
                </wp:positionV>
                <wp:extent cx="516255" cy="288290"/>
                <wp:effectExtent l="0" t="0" r="0" b="0"/>
                <wp:wrapSquare wrapText="bothSides"/>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8290"/>
                        </a:xfrm>
                        <a:prstGeom prst="rect">
                          <a:avLst/>
                        </a:prstGeom>
                        <a:solidFill>
                          <a:srgbClr val="FFFFFF"/>
                        </a:solidFill>
                        <a:ln w="9525">
                          <a:noFill/>
                          <a:miter lim="800000"/>
                          <a:headEnd/>
                          <a:tailEnd/>
                        </a:ln>
                      </wps:spPr>
                      <wps:txbx>
                        <w:txbxContent>
                          <w:p w:rsidR="00E35BC0" w:rsidRPr="00176704" w:rsidRDefault="00E35BC0">
                            <w:pPr>
                              <w:rPr>
                                <w:rFonts w:ascii="Times New Roman" w:hAnsi="Times New Roman" w:cs="Times New Roman"/>
                                <w:sz w:val="24"/>
                                <w:szCs w:val="24"/>
                              </w:rPr>
                            </w:pPr>
                            <w:r w:rsidRPr="00176704">
                              <w:rPr>
                                <w:rFonts w:ascii="Times New Roman" w:hAnsi="Times New Roman" w:cs="Times New Roman"/>
                                <w:sz w:val="24"/>
                                <w:szCs w:val="24"/>
                              </w:rPr>
                              <w:t>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196.65pt;margin-top:.85pt;width:40.65pt;height:2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" stroked="f">
                <v:textbox>
                  <w:txbxContent>
                    <w:p w:rsidR="00E35BC0" w:rsidRPr="00176704" w:rsidRDefault="00E35BC0">
                      <w:pPr>
                        <w:rPr>
                          <w:rFonts w:ascii="Times New Roman" w:hAnsi="Times New Roman" w:cs="Times New Roman"/>
                          <w:sz w:val="24"/>
                          <w:szCs w:val="24"/>
                        </w:rPr>
                      </w:pPr>
                      <w:r w:rsidRPr="00176704">
                        <w:rPr>
                          <w:rFonts w:ascii="Times New Roman" w:hAnsi="Times New Roman" w:cs="Times New Roman"/>
                          <w:sz w:val="24"/>
                          <w:szCs w:val="24"/>
                        </w:rPr>
                        <w:t>MP</w:t>
                      </w:r>
                    </w:p>
                  </w:txbxContent>
                </v:textbox>
                <w10:wrap type="square" anchorx="margin"/>
              </v:shape>
            </w:pict>
          </mc:Fallback>
        </mc:AlternateContent>
      </w:r>
      <w:r w:rsidRPr="006D0CBF">
        <w:rPr>
          <w:rFonts w:ascii="Times New Roman" w:hAnsi="Times New Roman" w:cs="Times New Roman"/>
          <w:sz w:val="24"/>
          <w:szCs w:val="24"/>
        </w:rPr>
        <w:t>Vršiteljica dužnosti ravnatelja</w:t>
      </w:r>
    </w:p>
    <w:p w:rsidR="006D0CBF" w:rsidRPr="006D0CBF" w:rsidRDefault="006D0CBF" w:rsidP="006D0CBF">
      <w:pPr>
        <w:spacing w:line="360" w:lineRule="auto"/>
        <w:ind w:left="4962"/>
        <w:jc w:val="center"/>
        <w:rPr>
          <w:rFonts w:ascii="Times New Roman" w:hAnsi="Times New Roman" w:cs="Times New Roman"/>
          <w:sz w:val="24"/>
          <w:szCs w:val="24"/>
        </w:rPr>
      </w:pPr>
      <w:r w:rsidRPr="006D0CBF">
        <w:rPr>
          <w:rFonts w:ascii="Times New Roman" w:hAnsi="Times New Roman" w:cs="Times New Roman"/>
          <w:sz w:val="24"/>
          <w:szCs w:val="24"/>
        </w:rPr>
        <w:t>__________________________________</w:t>
      </w:r>
      <w:r w:rsidRPr="006D0CBF">
        <w:rPr>
          <w:rFonts w:ascii="Times New Roman" w:hAnsi="Times New Roman" w:cs="Times New Roman"/>
          <w:sz w:val="24"/>
          <w:szCs w:val="24"/>
        </w:rPr>
        <w:br/>
      </w:r>
      <w:proofErr w:type="spellStart"/>
      <w:r w:rsidRPr="006D0CBF">
        <w:rPr>
          <w:rFonts w:ascii="Times New Roman" w:hAnsi="Times New Roman" w:cs="Times New Roman"/>
          <w:sz w:val="24"/>
          <w:szCs w:val="24"/>
        </w:rPr>
        <w:t>Daria</w:t>
      </w:r>
      <w:proofErr w:type="spellEnd"/>
      <w:r w:rsidRPr="006D0CBF">
        <w:rPr>
          <w:rFonts w:ascii="Times New Roman" w:hAnsi="Times New Roman" w:cs="Times New Roman"/>
          <w:sz w:val="24"/>
          <w:szCs w:val="24"/>
        </w:rPr>
        <w:t xml:space="preserve"> </w:t>
      </w:r>
      <w:proofErr w:type="spellStart"/>
      <w:r w:rsidRPr="006D0CBF">
        <w:rPr>
          <w:rFonts w:ascii="Times New Roman" w:hAnsi="Times New Roman" w:cs="Times New Roman"/>
          <w:sz w:val="24"/>
          <w:szCs w:val="24"/>
        </w:rPr>
        <w:t>Pilepić</w:t>
      </w:r>
      <w:proofErr w:type="spellEnd"/>
      <w:r w:rsidRPr="006D0CBF">
        <w:rPr>
          <w:rFonts w:ascii="Times New Roman" w:hAnsi="Times New Roman" w:cs="Times New Roman"/>
          <w:sz w:val="24"/>
          <w:szCs w:val="24"/>
        </w:rPr>
        <w:t xml:space="preserve"> Struja, </w:t>
      </w:r>
      <w:proofErr w:type="spellStart"/>
      <w:r w:rsidRPr="006D0CBF">
        <w:rPr>
          <w:rFonts w:ascii="Times New Roman" w:hAnsi="Times New Roman" w:cs="Times New Roman"/>
          <w:sz w:val="24"/>
          <w:szCs w:val="24"/>
        </w:rPr>
        <w:t>mag.hist.art</w:t>
      </w:r>
      <w:proofErr w:type="spellEnd"/>
      <w:r w:rsidR="007467C6">
        <w:rPr>
          <w:rFonts w:ascii="Times New Roman" w:hAnsi="Times New Roman" w:cs="Times New Roman"/>
          <w:sz w:val="24"/>
          <w:szCs w:val="24"/>
        </w:rPr>
        <w:t>.</w:t>
      </w:r>
      <w:bookmarkStart w:id="3" w:name="_GoBack"/>
      <w:bookmarkEnd w:id="3"/>
      <w:r w:rsidRPr="006D0CBF">
        <w:rPr>
          <w:rFonts w:ascii="Times New Roman" w:hAnsi="Times New Roman" w:cs="Times New Roman"/>
          <w:sz w:val="24"/>
          <w:szCs w:val="24"/>
        </w:rPr>
        <w:t xml:space="preserve"> </w:t>
      </w:r>
      <w:proofErr w:type="spellStart"/>
      <w:r w:rsidRPr="006D0CBF">
        <w:rPr>
          <w:rFonts w:ascii="Times New Roman" w:hAnsi="Times New Roman" w:cs="Times New Roman"/>
          <w:sz w:val="24"/>
          <w:szCs w:val="24"/>
        </w:rPr>
        <w:t>et</w:t>
      </w:r>
      <w:proofErr w:type="spellEnd"/>
      <w:r w:rsidRPr="006D0CBF">
        <w:rPr>
          <w:rFonts w:ascii="Times New Roman" w:hAnsi="Times New Roman" w:cs="Times New Roman"/>
          <w:sz w:val="24"/>
          <w:szCs w:val="24"/>
        </w:rPr>
        <w:t xml:space="preserve"> </w:t>
      </w:r>
      <w:proofErr w:type="spellStart"/>
      <w:r w:rsidRPr="006D0CBF">
        <w:rPr>
          <w:rFonts w:ascii="Times New Roman" w:hAnsi="Times New Roman" w:cs="Times New Roman"/>
          <w:sz w:val="24"/>
          <w:szCs w:val="24"/>
        </w:rPr>
        <w:t>paed</w:t>
      </w:r>
      <w:proofErr w:type="spellEnd"/>
      <w:r w:rsidR="007467C6">
        <w:rPr>
          <w:rFonts w:ascii="Times New Roman" w:hAnsi="Times New Roman" w:cs="Times New Roman"/>
          <w:sz w:val="24"/>
          <w:szCs w:val="24"/>
        </w:rPr>
        <w:t>.</w:t>
      </w:r>
    </w:p>
    <w:p w:rsidR="006D0CBF" w:rsidRDefault="006D0CBF" w:rsidP="006D0CBF">
      <w:pPr>
        <w:shd w:val="clear" w:color="auto" w:fill="FFFFFF"/>
        <w:spacing w:line="360" w:lineRule="auto"/>
        <w:ind w:left="5387"/>
        <w:jc w:val="both"/>
      </w:pPr>
    </w:p>
    <w:p w:rsidR="009C5E5A" w:rsidRDefault="009C5E5A" w:rsidP="00B77F7D">
      <w:pPr>
        <w:spacing w:line="240" w:lineRule="auto"/>
        <w:rPr>
          <w:rFonts w:ascii="Arial" w:hAnsi="Arial" w:cs="Arial"/>
          <w:b/>
          <w:sz w:val="20"/>
          <w:szCs w:val="20"/>
        </w:rPr>
      </w:pPr>
    </w:p>
    <w:sectPr w:rsidR="009C5E5A" w:rsidSect="00B368BC">
      <w:footerReference w:type="default" r:id="rId8"/>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81B" w:rsidRDefault="00AE681B" w:rsidP="00BD6C77">
      <w:pPr>
        <w:spacing w:after="0" w:line="240" w:lineRule="auto"/>
      </w:pPr>
      <w:r>
        <w:separator/>
      </w:r>
    </w:p>
  </w:endnote>
  <w:endnote w:type="continuationSeparator" w:id="0">
    <w:p w:rsidR="00AE681B" w:rsidRDefault="00AE681B"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38898"/>
      <w:docPartObj>
        <w:docPartGallery w:val="Page Numbers (Bottom of Page)"/>
        <w:docPartUnique/>
      </w:docPartObj>
    </w:sdtPr>
    <w:sdtContent>
      <w:p w:rsidR="00E35BC0" w:rsidRDefault="00E35BC0">
        <w:pPr>
          <w:pStyle w:val="Podnoje"/>
          <w:jc w:val="right"/>
        </w:pPr>
        <w:r>
          <w:fldChar w:fldCharType="begin"/>
        </w:r>
        <w:r>
          <w:instrText>PAGE   \* MERGEFORMAT</w:instrText>
        </w:r>
        <w:r>
          <w:fldChar w:fldCharType="separate"/>
        </w:r>
        <w:r w:rsidR="007467C6">
          <w:rPr>
            <w:noProof/>
          </w:rPr>
          <w:t>20</w:t>
        </w:r>
        <w:r>
          <w:fldChar w:fldCharType="end"/>
        </w:r>
      </w:p>
    </w:sdtContent>
  </w:sdt>
  <w:p w:rsidR="00E35BC0" w:rsidRDefault="00E35BC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81B" w:rsidRDefault="00AE681B" w:rsidP="00BD6C77">
      <w:pPr>
        <w:spacing w:after="0" w:line="240" w:lineRule="auto"/>
      </w:pPr>
      <w:r>
        <w:separator/>
      </w:r>
    </w:p>
  </w:footnote>
  <w:footnote w:type="continuationSeparator" w:id="0">
    <w:p w:rsidR="00AE681B" w:rsidRDefault="00AE681B" w:rsidP="00BD6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5B2E"/>
    <w:multiLevelType w:val="hybridMultilevel"/>
    <w:tmpl w:val="7DEC5F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4D6258"/>
    <w:multiLevelType w:val="hybridMultilevel"/>
    <w:tmpl w:val="2BF26A14"/>
    <w:lvl w:ilvl="0" w:tplc="D5DE369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631405"/>
    <w:multiLevelType w:val="hybridMultilevel"/>
    <w:tmpl w:val="57E094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CC30A0"/>
    <w:multiLevelType w:val="hybridMultilevel"/>
    <w:tmpl w:val="A3AEC12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DA226B9"/>
    <w:multiLevelType w:val="hybridMultilevel"/>
    <w:tmpl w:val="84F644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1108147E"/>
    <w:multiLevelType w:val="hybridMultilevel"/>
    <w:tmpl w:val="03923D84"/>
    <w:lvl w:ilvl="0" w:tplc="3252ED2A">
      <w:start w:val="2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3C81893"/>
    <w:multiLevelType w:val="hybridMultilevel"/>
    <w:tmpl w:val="E1389E3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5516C14"/>
    <w:multiLevelType w:val="hybridMultilevel"/>
    <w:tmpl w:val="0772EA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E3102C"/>
    <w:multiLevelType w:val="hybridMultilevel"/>
    <w:tmpl w:val="F8A227E8"/>
    <w:lvl w:ilvl="0" w:tplc="041A0001">
      <w:start w:val="1"/>
      <w:numFmt w:val="bullet"/>
      <w:lvlText w:val=""/>
      <w:lvlJc w:val="left"/>
      <w:pPr>
        <w:ind w:left="1071" w:hanging="360"/>
      </w:pPr>
      <w:rPr>
        <w:rFonts w:ascii="Symbol" w:hAnsi="Symbol" w:hint="default"/>
      </w:rPr>
    </w:lvl>
    <w:lvl w:ilvl="1" w:tplc="041A0003" w:tentative="1">
      <w:start w:val="1"/>
      <w:numFmt w:val="bullet"/>
      <w:lvlText w:val="o"/>
      <w:lvlJc w:val="left"/>
      <w:pPr>
        <w:ind w:left="1791" w:hanging="360"/>
      </w:pPr>
      <w:rPr>
        <w:rFonts w:ascii="Courier New" w:hAnsi="Courier New" w:cs="Courier New" w:hint="default"/>
      </w:rPr>
    </w:lvl>
    <w:lvl w:ilvl="2" w:tplc="041A0005" w:tentative="1">
      <w:start w:val="1"/>
      <w:numFmt w:val="bullet"/>
      <w:lvlText w:val=""/>
      <w:lvlJc w:val="left"/>
      <w:pPr>
        <w:ind w:left="2511" w:hanging="360"/>
      </w:pPr>
      <w:rPr>
        <w:rFonts w:ascii="Wingdings" w:hAnsi="Wingdings" w:hint="default"/>
      </w:rPr>
    </w:lvl>
    <w:lvl w:ilvl="3" w:tplc="041A0001" w:tentative="1">
      <w:start w:val="1"/>
      <w:numFmt w:val="bullet"/>
      <w:lvlText w:val=""/>
      <w:lvlJc w:val="left"/>
      <w:pPr>
        <w:ind w:left="3231" w:hanging="360"/>
      </w:pPr>
      <w:rPr>
        <w:rFonts w:ascii="Symbol" w:hAnsi="Symbol" w:hint="default"/>
      </w:rPr>
    </w:lvl>
    <w:lvl w:ilvl="4" w:tplc="041A0003" w:tentative="1">
      <w:start w:val="1"/>
      <w:numFmt w:val="bullet"/>
      <w:lvlText w:val="o"/>
      <w:lvlJc w:val="left"/>
      <w:pPr>
        <w:ind w:left="3951" w:hanging="360"/>
      </w:pPr>
      <w:rPr>
        <w:rFonts w:ascii="Courier New" w:hAnsi="Courier New" w:cs="Courier New" w:hint="default"/>
      </w:rPr>
    </w:lvl>
    <w:lvl w:ilvl="5" w:tplc="041A0005" w:tentative="1">
      <w:start w:val="1"/>
      <w:numFmt w:val="bullet"/>
      <w:lvlText w:val=""/>
      <w:lvlJc w:val="left"/>
      <w:pPr>
        <w:ind w:left="4671" w:hanging="360"/>
      </w:pPr>
      <w:rPr>
        <w:rFonts w:ascii="Wingdings" w:hAnsi="Wingdings" w:hint="default"/>
      </w:rPr>
    </w:lvl>
    <w:lvl w:ilvl="6" w:tplc="041A0001" w:tentative="1">
      <w:start w:val="1"/>
      <w:numFmt w:val="bullet"/>
      <w:lvlText w:val=""/>
      <w:lvlJc w:val="left"/>
      <w:pPr>
        <w:ind w:left="5391" w:hanging="360"/>
      </w:pPr>
      <w:rPr>
        <w:rFonts w:ascii="Symbol" w:hAnsi="Symbol" w:hint="default"/>
      </w:rPr>
    </w:lvl>
    <w:lvl w:ilvl="7" w:tplc="041A0003" w:tentative="1">
      <w:start w:val="1"/>
      <w:numFmt w:val="bullet"/>
      <w:lvlText w:val="o"/>
      <w:lvlJc w:val="left"/>
      <w:pPr>
        <w:ind w:left="6111" w:hanging="360"/>
      </w:pPr>
      <w:rPr>
        <w:rFonts w:ascii="Courier New" w:hAnsi="Courier New" w:cs="Courier New" w:hint="default"/>
      </w:rPr>
    </w:lvl>
    <w:lvl w:ilvl="8" w:tplc="041A0005" w:tentative="1">
      <w:start w:val="1"/>
      <w:numFmt w:val="bullet"/>
      <w:lvlText w:val=""/>
      <w:lvlJc w:val="left"/>
      <w:pPr>
        <w:ind w:left="6831" w:hanging="360"/>
      </w:pPr>
      <w:rPr>
        <w:rFonts w:ascii="Wingdings" w:hAnsi="Wingdings" w:hint="default"/>
      </w:rPr>
    </w:lvl>
  </w:abstractNum>
  <w:abstractNum w:abstractNumId="9" w15:restartNumberingAfterBreak="0">
    <w:nsid w:val="1A89337A"/>
    <w:multiLevelType w:val="hybridMultilevel"/>
    <w:tmpl w:val="09102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7D018F"/>
    <w:multiLevelType w:val="hybridMultilevel"/>
    <w:tmpl w:val="C6D43BA2"/>
    <w:lvl w:ilvl="0" w:tplc="CA78F3A0">
      <w:numFmt w:val="bullet"/>
      <w:lvlText w:val="-"/>
      <w:lvlJc w:val="left"/>
      <w:pPr>
        <w:ind w:left="1080" w:hanging="360"/>
      </w:pPr>
      <w:rPr>
        <w:rFonts w:ascii="Times New Roman" w:eastAsiaTheme="minorHAnsi" w:hAnsi="Times New Roman" w:cs="Times New Roman" w:hint="default"/>
        <w:u w:val="single"/>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20007DF"/>
    <w:multiLevelType w:val="hybridMultilevel"/>
    <w:tmpl w:val="6442B37A"/>
    <w:lvl w:ilvl="0" w:tplc="CACA4F36">
      <w:start w:val="1"/>
      <w:numFmt w:val="bullet"/>
      <w:lvlText w:val=""/>
      <w:lvlJc w:val="left"/>
      <w:pPr>
        <w:ind w:left="1080" w:hanging="360"/>
      </w:pPr>
      <w:rPr>
        <w:rFonts w:ascii="Symbol" w:hAnsi="Symbol" w:hint="default"/>
        <w:u w:val="single"/>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3EF4133"/>
    <w:multiLevelType w:val="hybridMultilevel"/>
    <w:tmpl w:val="903A99A0"/>
    <w:lvl w:ilvl="0" w:tplc="449EB516">
      <w:start w:val="2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7465FC9"/>
    <w:multiLevelType w:val="hybridMultilevel"/>
    <w:tmpl w:val="CE1C8BD4"/>
    <w:lvl w:ilvl="0" w:tplc="724C6CA8">
      <w:numFmt w:val="bullet"/>
      <w:lvlText w:val="-"/>
      <w:lvlJc w:val="left"/>
      <w:pPr>
        <w:ind w:left="1080" w:hanging="360"/>
      </w:pPr>
      <w:rPr>
        <w:rFonts w:ascii="Times New Roman" w:eastAsiaTheme="minorHAnsi" w:hAnsi="Times New Roman" w:cs="Times New Roman" w:hint="default"/>
        <w:u w:val="single"/>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7B51651"/>
    <w:multiLevelType w:val="hybridMultilevel"/>
    <w:tmpl w:val="9BCC7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82837FE"/>
    <w:multiLevelType w:val="multilevel"/>
    <w:tmpl w:val="74A0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A2494B"/>
    <w:multiLevelType w:val="multilevel"/>
    <w:tmpl w:val="2942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8C6441"/>
    <w:multiLevelType w:val="hybridMultilevel"/>
    <w:tmpl w:val="7F8CC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C60F0E"/>
    <w:multiLevelType w:val="hybridMultilevel"/>
    <w:tmpl w:val="C39A9A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0716A4"/>
    <w:multiLevelType w:val="hybridMultilevel"/>
    <w:tmpl w:val="85383464"/>
    <w:lvl w:ilvl="0" w:tplc="CACA4F3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72B443F3"/>
    <w:multiLevelType w:val="hybridMultilevel"/>
    <w:tmpl w:val="249AA6E2"/>
    <w:lvl w:ilvl="0" w:tplc="CACA4F36">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1" w15:restartNumberingAfterBreak="0">
    <w:nsid w:val="76934376"/>
    <w:multiLevelType w:val="hybridMultilevel"/>
    <w:tmpl w:val="867CD6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8"/>
  </w:num>
  <w:num w:numId="5">
    <w:abstractNumId w:val="1"/>
  </w:num>
  <w:num w:numId="6">
    <w:abstractNumId w:val="18"/>
  </w:num>
  <w:num w:numId="7">
    <w:abstractNumId w:val="12"/>
  </w:num>
  <w:num w:numId="8">
    <w:abstractNumId w:val="2"/>
  </w:num>
  <w:num w:numId="9">
    <w:abstractNumId w:val="5"/>
  </w:num>
  <w:num w:numId="10">
    <w:abstractNumId w:val="6"/>
  </w:num>
  <w:num w:numId="11">
    <w:abstractNumId w:val="17"/>
  </w:num>
  <w:num w:numId="12">
    <w:abstractNumId w:val="0"/>
  </w:num>
  <w:num w:numId="13">
    <w:abstractNumId w:val="16"/>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3"/>
  </w:num>
  <w:num w:numId="23">
    <w:abstractNumId w:val="19"/>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92"/>
    <w:rsid w:val="00006AF0"/>
    <w:rsid w:val="00012042"/>
    <w:rsid w:val="00016616"/>
    <w:rsid w:val="00023E8F"/>
    <w:rsid w:val="000310B5"/>
    <w:rsid w:val="00041292"/>
    <w:rsid w:val="00056AAD"/>
    <w:rsid w:val="00060705"/>
    <w:rsid w:val="00062D9F"/>
    <w:rsid w:val="00080E56"/>
    <w:rsid w:val="0008358A"/>
    <w:rsid w:val="00094468"/>
    <w:rsid w:val="000A1897"/>
    <w:rsid w:val="000A1989"/>
    <w:rsid w:val="000A29EB"/>
    <w:rsid w:val="000A4649"/>
    <w:rsid w:val="000B187E"/>
    <w:rsid w:val="000B21C0"/>
    <w:rsid w:val="000B5F4E"/>
    <w:rsid w:val="000B7D54"/>
    <w:rsid w:val="000C7146"/>
    <w:rsid w:val="000D251C"/>
    <w:rsid w:val="000D7686"/>
    <w:rsid w:val="000E37E8"/>
    <w:rsid w:val="000E3AE0"/>
    <w:rsid w:val="000F1F07"/>
    <w:rsid w:val="000F3317"/>
    <w:rsid w:val="000F61E3"/>
    <w:rsid w:val="000F676E"/>
    <w:rsid w:val="00105B01"/>
    <w:rsid w:val="001065FC"/>
    <w:rsid w:val="00112896"/>
    <w:rsid w:val="00125605"/>
    <w:rsid w:val="00127ABB"/>
    <w:rsid w:val="00135C82"/>
    <w:rsid w:val="00146F9D"/>
    <w:rsid w:val="0014758A"/>
    <w:rsid w:val="00153852"/>
    <w:rsid w:val="00153A2C"/>
    <w:rsid w:val="001556BF"/>
    <w:rsid w:val="00166B6B"/>
    <w:rsid w:val="00167B88"/>
    <w:rsid w:val="0017595C"/>
    <w:rsid w:val="00176704"/>
    <w:rsid w:val="00181840"/>
    <w:rsid w:val="001962FF"/>
    <w:rsid w:val="00197FC0"/>
    <w:rsid w:val="001A3C6F"/>
    <w:rsid w:val="001A6A3F"/>
    <w:rsid w:val="001B4A5D"/>
    <w:rsid w:val="001B58FE"/>
    <w:rsid w:val="001C1E52"/>
    <w:rsid w:val="001C6B71"/>
    <w:rsid w:val="001D03BA"/>
    <w:rsid w:val="001E3498"/>
    <w:rsid w:val="001E6D4E"/>
    <w:rsid w:val="001E7ED0"/>
    <w:rsid w:val="001F1289"/>
    <w:rsid w:val="001F43C7"/>
    <w:rsid w:val="001F6A85"/>
    <w:rsid w:val="00200712"/>
    <w:rsid w:val="0020165A"/>
    <w:rsid w:val="002029CC"/>
    <w:rsid w:val="002106E9"/>
    <w:rsid w:val="00215783"/>
    <w:rsid w:val="00216E63"/>
    <w:rsid w:val="002306D6"/>
    <w:rsid w:val="00230F27"/>
    <w:rsid w:val="0023465F"/>
    <w:rsid w:val="00237D14"/>
    <w:rsid w:val="002448D1"/>
    <w:rsid w:val="00260F26"/>
    <w:rsid w:val="00270973"/>
    <w:rsid w:val="0027132A"/>
    <w:rsid w:val="00274C63"/>
    <w:rsid w:val="00276852"/>
    <w:rsid w:val="00281E4A"/>
    <w:rsid w:val="00291FB7"/>
    <w:rsid w:val="00297554"/>
    <w:rsid w:val="002A1348"/>
    <w:rsid w:val="002A2584"/>
    <w:rsid w:val="002A52BA"/>
    <w:rsid w:val="002A79D3"/>
    <w:rsid w:val="002B478B"/>
    <w:rsid w:val="002B50BF"/>
    <w:rsid w:val="002B6FDA"/>
    <w:rsid w:val="002D23C6"/>
    <w:rsid w:val="002D6342"/>
    <w:rsid w:val="002D76AF"/>
    <w:rsid w:val="002E1217"/>
    <w:rsid w:val="002E59B4"/>
    <w:rsid w:val="002E7F25"/>
    <w:rsid w:val="003067EB"/>
    <w:rsid w:val="00316AEE"/>
    <w:rsid w:val="00323DD9"/>
    <w:rsid w:val="00347084"/>
    <w:rsid w:val="0034781F"/>
    <w:rsid w:val="003719AA"/>
    <w:rsid w:val="00373A31"/>
    <w:rsid w:val="0037550C"/>
    <w:rsid w:val="0037702E"/>
    <w:rsid w:val="00377DF3"/>
    <w:rsid w:val="00381AF5"/>
    <w:rsid w:val="00381CFC"/>
    <w:rsid w:val="00394667"/>
    <w:rsid w:val="003B548C"/>
    <w:rsid w:val="003B5B1F"/>
    <w:rsid w:val="003B7843"/>
    <w:rsid w:val="003C556A"/>
    <w:rsid w:val="003C6674"/>
    <w:rsid w:val="003D1334"/>
    <w:rsid w:val="003D388E"/>
    <w:rsid w:val="003E372F"/>
    <w:rsid w:val="003F1F17"/>
    <w:rsid w:val="00422DA6"/>
    <w:rsid w:val="004324B6"/>
    <w:rsid w:val="00434AEE"/>
    <w:rsid w:val="00435011"/>
    <w:rsid w:val="00442AB0"/>
    <w:rsid w:val="004476A7"/>
    <w:rsid w:val="00460AC2"/>
    <w:rsid w:val="00462B34"/>
    <w:rsid w:val="004639F1"/>
    <w:rsid w:val="0046436F"/>
    <w:rsid w:val="00471DB6"/>
    <w:rsid w:val="00471EF7"/>
    <w:rsid w:val="00473521"/>
    <w:rsid w:val="00480522"/>
    <w:rsid w:val="00480928"/>
    <w:rsid w:val="004840C0"/>
    <w:rsid w:val="00486F0F"/>
    <w:rsid w:val="00492812"/>
    <w:rsid w:val="0049326F"/>
    <w:rsid w:val="00497079"/>
    <w:rsid w:val="00497162"/>
    <w:rsid w:val="004B02B2"/>
    <w:rsid w:val="004B2479"/>
    <w:rsid w:val="004B6038"/>
    <w:rsid w:val="004B6BAB"/>
    <w:rsid w:val="004C0089"/>
    <w:rsid w:val="004C3C92"/>
    <w:rsid w:val="004D03B5"/>
    <w:rsid w:val="004D105C"/>
    <w:rsid w:val="004E7C20"/>
    <w:rsid w:val="00503AE1"/>
    <w:rsid w:val="00504C0E"/>
    <w:rsid w:val="00545512"/>
    <w:rsid w:val="00553C52"/>
    <w:rsid w:val="005601B7"/>
    <w:rsid w:val="00565A94"/>
    <w:rsid w:val="005727D1"/>
    <w:rsid w:val="00575EA2"/>
    <w:rsid w:val="005838F9"/>
    <w:rsid w:val="00583C85"/>
    <w:rsid w:val="00586DDB"/>
    <w:rsid w:val="005877D1"/>
    <w:rsid w:val="00596D9A"/>
    <w:rsid w:val="005A06B5"/>
    <w:rsid w:val="005A090E"/>
    <w:rsid w:val="005A361C"/>
    <w:rsid w:val="005B04BA"/>
    <w:rsid w:val="005B2687"/>
    <w:rsid w:val="005B6D34"/>
    <w:rsid w:val="005C3CAB"/>
    <w:rsid w:val="005C43E1"/>
    <w:rsid w:val="005C5F3D"/>
    <w:rsid w:val="005D27A2"/>
    <w:rsid w:val="005E27AD"/>
    <w:rsid w:val="005E78F5"/>
    <w:rsid w:val="005F5F2A"/>
    <w:rsid w:val="00642306"/>
    <w:rsid w:val="006452EF"/>
    <w:rsid w:val="00646A9F"/>
    <w:rsid w:val="00647435"/>
    <w:rsid w:val="006512D3"/>
    <w:rsid w:val="0065363A"/>
    <w:rsid w:val="0065560C"/>
    <w:rsid w:val="00655E26"/>
    <w:rsid w:val="0066243E"/>
    <w:rsid w:val="00673A07"/>
    <w:rsid w:val="00674E9F"/>
    <w:rsid w:val="00685B4A"/>
    <w:rsid w:val="0069275E"/>
    <w:rsid w:val="00692931"/>
    <w:rsid w:val="00694146"/>
    <w:rsid w:val="00696A62"/>
    <w:rsid w:val="006971F7"/>
    <w:rsid w:val="006A3232"/>
    <w:rsid w:val="006A53AA"/>
    <w:rsid w:val="006B4CD5"/>
    <w:rsid w:val="006B72DE"/>
    <w:rsid w:val="006C0C77"/>
    <w:rsid w:val="006C1A65"/>
    <w:rsid w:val="006C4704"/>
    <w:rsid w:val="006C692D"/>
    <w:rsid w:val="006D0C6F"/>
    <w:rsid w:val="006D0CBF"/>
    <w:rsid w:val="006D27F9"/>
    <w:rsid w:val="006E10CC"/>
    <w:rsid w:val="006E33DD"/>
    <w:rsid w:val="006E44BE"/>
    <w:rsid w:val="006E5D96"/>
    <w:rsid w:val="006F5F40"/>
    <w:rsid w:val="00704060"/>
    <w:rsid w:val="00710F9E"/>
    <w:rsid w:val="00711647"/>
    <w:rsid w:val="007125E2"/>
    <w:rsid w:val="00713649"/>
    <w:rsid w:val="00724354"/>
    <w:rsid w:val="00735FDF"/>
    <w:rsid w:val="0074216D"/>
    <w:rsid w:val="007467C6"/>
    <w:rsid w:val="00755E57"/>
    <w:rsid w:val="00763225"/>
    <w:rsid w:val="00765587"/>
    <w:rsid w:val="0077175A"/>
    <w:rsid w:val="00772F81"/>
    <w:rsid w:val="00785F66"/>
    <w:rsid w:val="00797F23"/>
    <w:rsid w:val="007A5B38"/>
    <w:rsid w:val="007B5DF8"/>
    <w:rsid w:val="007C0F39"/>
    <w:rsid w:val="007C6A2B"/>
    <w:rsid w:val="007D7B73"/>
    <w:rsid w:val="007E3FAA"/>
    <w:rsid w:val="007F40F4"/>
    <w:rsid w:val="00802C39"/>
    <w:rsid w:val="008065D0"/>
    <w:rsid w:val="00812D8A"/>
    <w:rsid w:val="0081536E"/>
    <w:rsid w:val="008155AC"/>
    <w:rsid w:val="00815CE9"/>
    <w:rsid w:val="00815EBB"/>
    <w:rsid w:val="00822A4E"/>
    <w:rsid w:val="00830CF8"/>
    <w:rsid w:val="0083249F"/>
    <w:rsid w:val="0083589C"/>
    <w:rsid w:val="008524F7"/>
    <w:rsid w:val="00854FBC"/>
    <w:rsid w:val="0086224A"/>
    <w:rsid w:val="008653B5"/>
    <w:rsid w:val="00866ED6"/>
    <w:rsid w:val="00873545"/>
    <w:rsid w:val="00873DCB"/>
    <w:rsid w:val="00885480"/>
    <w:rsid w:val="00887B03"/>
    <w:rsid w:val="008A0D76"/>
    <w:rsid w:val="008A5228"/>
    <w:rsid w:val="008A76EA"/>
    <w:rsid w:val="008B33FF"/>
    <w:rsid w:val="008B6696"/>
    <w:rsid w:val="008C08D3"/>
    <w:rsid w:val="008C36E9"/>
    <w:rsid w:val="008C7B53"/>
    <w:rsid w:val="008D2EA1"/>
    <w:rsid w:val="008E5A8A"/>
    <w:rsid w:val="008E661C"/>
    <w:rsid w:val="008F05FD"/>
    <w:rsid w:val="008F0C0C"/>
    <w:rsid w:val="008F5BED"/>
    <w:rsid w:val="008F7AE2"/>
    <w:rsid w:val="009248A1"/>
    <w:rsid w:val="00933609"/>
    <w:rsid w:val="009348F5"/>
    <w:rsid w:val="00942D18"/>
    <w:rsid w:val="0094651C"/>
    <w:rsid w:val="00947B10"/>
    <w:rsid w:val="00950E8B"/>
    <w:rsid w:val="00952B02"/>
    <w:rsid w:val="00964FDC"/>
    <w:rsid w:val="00987EED"/>
    <w:rsid w:val="00990D97"/>
    <w:rsid w:val="009921EC"/>
    <w:rsid w:val="00994262"/>
    <w:rsid w:val="009950E1"/>
    <w:rsid w:val="009A4EB5"/>
    <w:rsid w:val="009A519E"/>
    <w:rsid w:val="009A6C24"/>
    <w:rsid w:val="009C002F"/>
    <w:rsid w:val="009C5E5A"/>
    <w:rsid w:val="009C6958"/>
    <w:rsid w:val="009C7513"/>
    <w:rsid w:val="009D320E"/>
    <w:rsid w:val="009D7641"/>
    <w:rsid w:val="009E0C91"/>
    <w:rsid w:val="009E22EC"/>
    <w:rsid w:val="009E4968"/>
    <w:rsid w:val="009F2EDF"/>
    <w:rsid w:val="00A0053A"/>
    <w:rsid w:val="00A032EF"/>
    <w:rsid w:val="00A22BAD"/>
    <w:rsid w:val="00A32CDF"/>
    <w:rsid w:val="00A40CDC"/>
    <w:rsid w:val="00A44F0E"/>
    <w:rsid w:val="00A4530A"/>
    <w:rsid w:val="00A4697B"/>
    <w:rsid w:val="00A476AB"/>
    <w:rsid w:val="00A52E31"/>
    <w:rsid w:val="00A53FC1"/>
    <w:rsid w:val="00A8226B"/>
    <w:rsid w:val="00A87676"/>
    <w:rsid w:val="00A96313"/>
    <w:rsid w:val="00AA2789"/>
    <w:rsid w:val="00AB224E"/>
    <w:rsid w:val="00AB231D"/>
    <w:rsid w:val="00AB36B5"/>
    <w:rsid w:val="00AC01F4"/>
    <w:rsid w:val="00AE6214"/>
    <w:rsid w:val="00AE681B"/>
    <w:rsid w:val="00AF0BBD"/>
    <w:rsid w:val="00AF27EA"/>
    <w:rsid w:val="00AF7A5E"/>
    <w:rsid w:val="00B02A14"/>
    <w:rsid w:val="00B05D9F"/>
    <w:rsid w:val="00B0676A"/>
    <w:rsid w:val="00B12254"/>
    <w:rsid w:val="00B13E6C"/>
    <w:rsid w:val="00B3021E"/>
    <w:rsid w:val="00B35267"/>
    <w:rsid w:val="00B36200"/>
    <w:rsid w:val="00B368BC"/>
    <w:rsid w:val="00B37EC1"/>
    <w:rsid w:val="00B4302B"/>
    <w:rsid w:val="00B4499A"/>
    <w:rsid w:val="00B51392"/>
    <w:rsid w:val="00B56558"/>
    <w:rsid w:val="00B6185A"/>
    <w:rsid w:val="00B67FF7"/>
    <w:rsid w:val="00B74A16"/>
    <w:rsid w:val="00B7707C"/>
    <w:rsid w:val="00B777E7"/>
    <w:rsid w:val="00B77F7D"/>
    <w:rsid w:val="00B83F48"/>
    <w:rsid w:val="00B84B0B"/>
    <w:rsid w:val="00BB6917"/>
    <w:rsid w:val="00BD2F78"/>
    <w:rsid w:val="00BD698B"/>
    <w:rsid w:val="00BD6C77"/>
    <w:rsid w:val="00BD782B"/>
    <w:rsid w:val="00BE233B"/>
    <w:rsid w:val="00C005AC"/>
    <w:rsid w:val="00C0227C"/>
    <w:rsid w:val="00C04EF5"/>
    <w:rsid w:val="00C064E0"/>
    <w:rsid w:val="00C106AC"/>
    <w:rsid w:val="00C13AE7"/>
    <w:rsid w:val="00C1421C"/>
    <w:rsid w:val="00C14642"/>
    <w:rsid w:val="00C24317"/>
    <w:rsid w:val="00C24D00"/>
    <w:rsid w:val="00C26BCA"/>
    <w:rsid w:val="00C41C72"/>
    <w:rsid w:val="00C4669C"/>
    <w:rsid w:val="00C53ABF"/>
    <w:rsid w:val="00C55C0A"/>
    <w:rsid w:val="00C623A4"/>
    <w:rsid w:val="00C75874"/>
    <w:rsid w:val="00C81037"/>
    <w:rsid w:val="00C82610"/>
    <w:rsid w:val="00C83B9F"/>
    <w:rsid w:val="00C904E0"/>
    <w:rsid w:val="00CA722F"/>
    <w:rsid w:val="00CB29D8"/>
    <w:rsid w:val="00CB5E40"/>
    <w:rsid w:val="00CB7946"/>
    <w:rsid w:val="00CC1F16"/>
    <w:rsid w:val="00CC2476"/>
    <w:rsid w:val="00CC4F6A"/>
    <w:rsid w:val="00CD0A7C"/>
    <w:rsid w:val="00CE7CE0"/>
    <w:rsid w:val="00CF04C2"/>
    <w:rsid w:val="00CF1488"/>
    <w:rsid w:val="00CF78C6"/>
    <w:rsid w:val="00D000EE"/>
    <w:rsid w:val="00D0332F"/>
    <w:rsid w:val="00D040E5"/>
    <w:rsid w:val="00D04C08"/>
    <w:rsid w:val="00D05F63"/>
    <w:rsid w:val="00D11D1D"/>
    <w:rsid w:val="00D11E1B"/>
    <w:rsid w:val="00D15472"/>
    <w:rsid w:val="00D2096F"/>
    <w:rsid w:val="00D225A1"/>
    <w:rsid w:val="00D22848"/>
    <w:rsid w:val="00D2481C"/>
    <w:rsid w:val="00D2658E"/>
    <w:rsid w:val="00D26C39"/>
    <w:rsid w:val="00D27961"/>
    <w:rsid w:val="00D3713E"/>
    <w:rsid w:val="00D457C4"/>
    <w:rsid w:val="00D475A5"/>
    <w:rsid w:val="00D5276A"/>
    <w:rsid w:val="00D53DAC"/>
    <w:rsid w:val="00D62CD5"/>
    <w:rsid w:val="00D70965"/>
    <w:rsid w:val="00D73B33"/>
    <w:rsid w:val="00D7619E"/>
    <w:rsid w:val="00D76F14"/>
    <w:rsid w:val="00D80440"/>
    <w:rsid w:val="00D8188B"/>
    <w:rsid w:val="00D82869"/>
    <w:rsid w:val="00D8392E"/>
    <w:rsid w:val="00D85762"/>
    <w:rsid w:val="00D94A9B"/>
    <w:rsid w:val="00D95270"/>
    <w:rsid w:val="00D97CD5"/>
    <w:rsid w:val="00DA1513"/>
    <w:rsid w:val="00DA34B4"/>
    <w:rsid w:val="00DB12EC"/>
    <w:rsid w:val="00DC25ED"/>
    <w:rsid w:val="00DC6B55"/>
    <w:rsid w:val="00DC7CE7"/>
    <w:rsid w:val="00DD3E50"/>
    <w:rsid w:val="00DD672E"/>
    <w:rsid w:val="00DE0B1E"/>
    <w:rsid w:val="00DE0CCD"/>
    <w:rsid w:val="00DE3194"/>
    <w:rsid w:val="00DE4BE7"/>
    <w:rsid w:val="00DE5FD7"/>
    <w:rsid w:val="00DF3BCD"/>
    <w:rsid w:val="00DF7C94"/>
    <w:rsid w:val="00E04293"/>
    <w:rsid w:val="00E072B7"/>
    <w:rsid w:val="00E07D1B"/>
    <w:rsid w:val="00E20D20"/>
    <w:rsid w:val="00E21ECF"/>
    <w:rsid w:val="00E2336C"/>
    <w:rsid w:val="00E24239"/>
    <w:rsid w:val="00E31648"/>
    <w:rsid w:val="00E35BC0"/>
    <w:rsid w:val="00E50BE2"/>
    <w:rsid w:val="00E54BD3"/>
    <w:rsid w:val="00E5713C"/>
    <w:rsid w:val="00E7436C"/>
    <w:rsid w:val="00E813FB"/>
    <w:rsid w:val="00E87EC5"/>
    <w:rsid w:val="00E974ED"/>
    <w:rsid w:val="00EA34E2"/>
    <w:rsid w:val="00EA357D"/>
    <w:rsid w:val="00EA53C2"/>
    <w:rsid w:val="00EB789C"/>
    <w:rsid w:val="00EC2D63"/>
    <w:rsid w:val="00EC4211"/>
    <w:rsid w:val="00ED0CBE"/>
    <w:rsid w:val="00ED5638"/>
    <w:rsid w:val="00EE4EA8"/>
    <w:rsid w:val="00EE7653"/>
    <w:rsid w:val="00EF3F93"/>
    <w:rsid w:val="00EF4761"/>
    <w:rsid w:val="00F04FD2"/>
    <w:rsid w:val="00F17A68"/>
    <w:rsid w:val="00F50C77"/>
    <w:rsid w:val="00F55CDE"/>
    <w:rsid w:val="00F65E70"/>
    <w:rsid w:val="00F73B1F"/>
    <w:rsid w:val="00F74D6B"/>
    <w:rsid w:val="00F80FB7"/>
    <w:rsid w:val="00F85B9E"/>
    <w:rsid w:val="00F923FA"/>
    <w:rsid w:val="00FB4B43"/>
    <w:rsid w:val="00FC4044"/>
    <w:rsid w:val="00FD3FC4"/>
    <w:rsid w:val="00FD7905"/>
    <w:rsid w:val="00FD7999"/>
    <w:rsid w:val="00FE6495"/>
    <w:rsid w:val="00FF46B4"/>
    <w:rsid w:val="00FF79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114BBE-19E9-47F0-8B08-481CA510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1A6A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link w:val="Naslov2Char"/>
    <w:uiPriority w:val="9"/>
    <w:semiHidden/>
    <w:unhideWhenUsed/>
    <w:qFormat/>
    <w:rsid w:val="00D8392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semiHidden/>
    <w:unhideWhenUsed/>
    <w:qFormat/>
    <w:rsid w:val="00D8392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7">
    <w:name w:val="heading 7"/>
    <w:basedOn w:val="Normal"/>
    <w:next w:val="Normal"/>
    <w:link w:val="Naslov7Char"/>
    <w:qFormat/>
    <w:rsid w:val="000E37E8"/>
    <w:pPr>
      <w:keepNext/>
      <w:spacing w:after="0"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A6A3F"/>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semiHidden/>
    <w:rsid w:val="00D8392E"/>
    <w:rPr>
      <w:rFonts w:ascii="Times New Roman" w:eastAsia="Times New Roman" w:hAnsi="Times New Roman" w:cs="Times New Roman"/>
      <w:b/>
      <w:bCs/>
      <w:sz w:val="36"/>
      <w:szCs w:val="36"/>
      <w:lang w:eastAsia="hr-HR"/>
    </w:rPr>
  </w:style>
  <w:style w:type="character" w:customStyle="1" w:styleId="Naslov7Char">
    <w:name w:val="Naslov 7 Char"/>
    <w:basedOn w:val="Zadanifontodlomka"/>
    <w:link w:val="Naslov7"/>
    <w:rsid w:val="000E37E8"/>
    <w:rPr>
      <w:rFonts w:ascii="Arial" w:eastAsia="Times New Roman" w:hAnsi="Arial" w:cs="Arial"/>
      <w:b/>
      <w:bCs/>
      <w:sz w:val="18"/>
      <w:szCs w:val="20"/>
      <w:lang w:eastAsia="hr-HR"/>
    </w:rPr>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F74D6B"/>
    <w:pPr>
      <w:ind w:left="720"/>
      <w:contextualSpacing/>
    </w:pPr>
  </w:style>
  <w:style w:type="paragraph" w:styleId="Naslov">
    <w:name w:val="Title"/>
    <w:basedOn w:val="Normal"/>
    <w:link w:val="NaslovChar"/>
    <w:qFormat/>
    <w:rsid w:val="001A6A3F"/>
    <w:pPr>
      <w:spacing w:after="0" w:line="240" w:lineRule="auto"/>
      <w:jc w:val="center"/>
    </w:pPr>
    <w:rPr>
      <w:rFonts w:ascii="Arial" w:eastAsia="Times New Roman" w:hAnsi="Arial" w:cs="Times New Roman"/>
      <w:b/>
      <w:bCs/>
      <w:sz w:val="24"/>
      <w:szCs w:val="20"/>
      <w:u w:val="single"/>
      <w:lang w:eastAsia="hr-HR"/>
    </w:rPr>
  </w:style>
  <w:style w:type="character" w:customStyle="1" w:styleId="NaslovChar">
    <w:name w:val="Naslov Char"/>
    <w:basedOn w:val="Zadanifontodlomka"/>
    <w:link w:val="Naslov"/>
    <w:rsid w:val="001A6A3F"/>
    <w:rPr>
      <w:rFonts w:ascii="Arial" w:eastAsia="Times New Roman" w:hAnsi="Arial" w:cs="Times New Roman"/>
      <w:b/>
      <w:bCs/>
      <w:sz w:val="24"/>
      <w:szCs w:val="20"/>
      <w:u w:val="single"/>
      <w:lang w:eastAsia="hr-HR"/>
    </w:rPr>
  </w:style>
  <w:style w:type="paragraph" w:styleId="Tekstbalonia">
    <w:name w:val="Balloon Text"/>
    <w:basedOn w:val="Normal"/>
    <w:link w:val="TekstbaloniaChar"/>
    <w:uiPriority w:val="99"/>
    <w:semiHidden/>
    <w:unhideWhenUsed/>
    <w:rsid w:val="00B302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3021E"/>
    <w:rPr>
      <w:rFonts w:ascii="Segoe UI" w:hAnsi="Segoe UI" w:cs="Segoe UI"/>
      <w:sz w:val="18"/>
      <w:szCs w:val="18"/>
    </w:rPr>
  </w:style>
  <w:style w:type="paragraph" w:customStyle="1" w:styleId="xp1">
    <w:name w:val="x_p1"/>
    <w:basedOn w:val="Normal"/>
    <w:rsid w:val="001B4A5D"/>
    <w:pPr>
      <w:suppressAutoHyphens/>
      <w:autoSpaceDN w:val="0"/>
      <w:spacing w:before="100" w:after="100" w:line="240" w:lineRule="auto"/>
      <w:textAlignment w:val="baseline"/>
    </w:pPr>
    <w:rPr>
      <w:rFonts w:ascii="Times New Roman" w:eastAsia="Times New Roman" w:hAnsi="Times New Roman" w:cs="Times New Roman"/>
      <w:sz w:val="24"/>
      <w:szCs w:val="24"/>
      <w:lang w:eastAsia="hr-HR"/>
    </w:rPr>
  </w:style>
  <w:style w:type="character" w:customStyle="1" w:styleId="xs1">
    <w:name w:val="x_s1"/>
    <w:basedOn w:val="Zadanifontodlomka"/>
    <w:rsid w:val="001B4A5D"/>
  </w:style>
  <w:style w:type="character" w:customStyle="1" w:styleId="xs2">
    <w:name w:val="x_s2"/>
    <w:basedOn w:val="Zadanifontodlomka"/>
    <w:rsid w:val="001B4A5D"/>
  </w:style>
  <w:style w:type="paragraph" w:customStyle="1" w:styleId="xp2">
    <w:name w:val="x_p2"/>
    <w:basedOn w:val="Normal"/>
    <w:rsid w:val="001B4A5D"/>
    <w:pPr>
      <w:suppressAutoHyphens/>
      <w:autoSpaceDN w:val="0"/>
      <w:spacing w:before="100" w:after="100" w:line="240" w:lineRule="auto"/>
      <w:textAlignment w:val="baseline"/>
    </w:pPr>
    <w:rPr>
      <w:rFonts w:ascii="Times New Roman" w:eastAsia="Times New Roman" w:hAnsi="Times New Roman" w:cs="Times New Roman"/>
      <w:sz w:val="24"/>
      <w:szCs w:val="24"/>
      <w:lang w:eastAsia="hr-HR"/>
    </w:rPr>
  </w:style>
  <w:style w:type="character" w:customStyle="1" w:styleId="xapple-converted-space">
    <w:name w:val="x_apple-converted-space"/>
    <w:basedOn w:val="Zadanifontodlomka"/>
    <w:rsid w:val="001B4A5D"/>
  </w:style>
  <w:style w:type="character" w:customStyle="1" w:styleId="Naslov3Char">
    <w:name w:val="Naslov 3 Char"/>
    <w:basedOn w:val="Zadanifontodlomka"/>
    <w:link w:val="Naslov3"/>
    <w:uiPriority w:val="9"/>
    <w:semiHidden/>
    <w:rsid w:val="00D8392E"/>
    <w:rPr>
      <w:rFonts w:ascii="Times New Roman" w:eastAsia="Times New Roman" w:hAnsi="Times New Roman" w:cs="Times New Roman"/>
      <w:b/>
      <w:bCs/>
      <w:sz w:val="27"/>
      <w:szCs w:val="27"/>
      <w:lang w:eastAsia="hr-HR"/>
    </w:rPr>
  </w:style>
  <w:style w:type="character" w:styleId="Hiperveza">
    <w:name w:val="Hyperlink"/>
    <w:basedOn w:val="Zadanifontodlomka"/>
    <w:uiPriority w:val="99"/>
    <w:unhideWhenUsed/>
    <w:rsid w:val="00D8392E"/>
    <w:rPr>
      <w:color w:val="0000FF" w:themeColor="hyperlink"/>
      <w:u w:val="single"/>
    </w:rPr>
  </w:style>
  <w:style w:type="paragraph" w:styleId="Tijeloteksta">
    <w:name w:val="Body Text"/>
    <w:basedOn w:val="Normal"/>
    <w:link w:val="TijelotekstaChar"/>
    <w:uiPriority w:val="99"/>
    <w:semiHidden/>
    <w:unhideWhenUsed/>
    <w:rsid w:val="00D8392E"/>
    <w:pPr>
      <w:spacing w:after="120" w:line="240" w:lineRule="auto"/>
    </w:pPr>
    <w:rPr>
      <w:rFonts w:ascii="Times New Roman" w:eastAsia="Times New Roman" w:hAnsi="Times New Roman" w:cs="Times New Roman"/>
      <w:sz w:val="24"/>
      <w:szCs w:val="24"/>
      <w:lang w:val="en-US"/>
    </w:rPr>
  </w:style>
  <w:style w:type="character" w:customStyle="1" w:styleId="TijelotekstaChar">
    <w:name w:val="Tijelo teksta Char"/>
    <w:basedOn w:val="Zadanifontodlomka"/>
    <w:link w:val="Tijeloteksta"/>
    <w:uiPriority w:val="99"/>
    <w:semiHidden/>
    <w:qFormat/>
    <w:rsid w:val="00D8392E"/>
    <w:rPr>
      <w:rFonts w:ascii="Times New Roman" w:eastAsia="Times New Roman" w:hAnsi="Times New Roman" w:cs="Times New Roman"/>
      <w:sz w:val="24"/>
      <w:szCs w:val="24"/>
      <w:lang w:val="en-US"/>
    </w:rPr>
  </w:style>
  <w:style w:type="paragraph" w:styleId="Bezproreda">
    <w:name w:val="No Spacing"/>
    <w:uiPriority w:val="1"/>
    <w:qFormat/>
    <w:rsid w:val="00D8392E"/>
    <w:pPr>
      <w:spacing w:after="0" w:line="240" w:lineRule="auto"/>
    </w:pPr>
  </w:style>
  <w:style w:type="paragraph" w:customStyle="1" w:styleId="Default">
    <w:name w:val="Default"/>
    <w:uiPriority w:val="99"/>
    <w:rsid w:val="00D8392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editor-name">
    <w:name w:val="editor-name"/>
    <w:basedOn w:val="Normal"/>
    <w:uiPriority w:val="99"/>
    <w:rsid w:val="00D839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rticle-date">
    <w:name w:val="article-date"/>
    <w:basedOn w:val="Normal"/>
    <w:uiPriority w:val="99"/>
    <w:rsid w:val="00D839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ser-copy-msg">
    <w:name w:val="user-copy-msg"/>
    <w:basedOn w:val="Normal"/>
    <w:uiPriority w:val="99"/>
    <w:rsid w:val="00D839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intro-text">
    <w:name w:val="intro-text"/>
    <w:basedOn w:val="Normal"/>
    <w:uiPriority w:val="99"/>
    <w:rsid w:val="00D839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D8392E"/>
  </w:style>
  <w:style w:type="character" w:customStyle="1" w:styleId="size-medium">
    <w:name w:val="size-medium"/>
    <w:basedOn w:val="Zadanifontodlomka"/>
    <w:rsid w:val="00D8392E"/>
  </w:style>
  <w:style w:type="paragraph" w:customStyle="1" w:styleId="xxp3">
    <w:name w:val="x_x_p3"/>
    <w:basedOn w:val="Normal"/>
    <w:rsid w:val="00B7707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xxs2">
    <w:name w:val="x_x_s2"/>
    <w:rsid w:val="00B7707C"/>
  </w:style>
  <w:style w:type="character" w:customStyle="1" w:styleId="xxs4">
    <w:name w:val="x_x_s4"/>
    <w:rsid w:val="00B7707C"/>
  </w:style>
  <w:style w:type="paragraph" w:customStyle="1" w:styleId="xs7">
    <w:name w:val="x_s7"/>
    <w:basedOn w:val="Normal"/>
    <w:rsid w:val="00B7707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xs4">
    <w:name w:val="x_s4"/>
    <w:basedOn w:val="Zadanifontodlomka"/>
    <w:rsid w:val="00B7707C"/>
  </w:style>
  <w:style w:type="character" w:customStyle="1" w:styleId="xs6">
    <w:name w:val="x_s6"/>
    <w:qFormat/>
    <w:rsid w:val="0039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7264">
      <w:bodyDiv w:val="1"/>
      <w:marLeft w:val="0"/>
      <w:marRight w:val="0"/>
      <w:marTop w:val="0"/>
      <w:marBottom w:val="0"/>
      <w:divBdr>
        <w:top w:val="none" w:sz="0" w:space="0" w:color="auto"/>
        <w:left w:val="none" w:sz="0" w:space="0" w:color="auto"/>
        <w:bottom w:val="none" w:sz="0" w:space="0" w:color="auto"/>
        <w:right w:val="none" w:sz="0" w:space="0" w:color="auto"/>
      </w:divBdr>
    </w:div>
    <w:div w:id="451900651">
      <w:bodyDiv w:val="1"/>
      <w:marLeft w:val="0"/>
      <w:marRight w:val="0"/>
      <w:marTop w:val="0"/>
      <w:marBottom w:val="0"/>
      <w:divBdr>
        <w:top w:val="none" w:sz="0" w:space="0" w:color="auto"/>
        <w:left w:val="none" w:sz="0" w:space="0" w:color="auto"/>
        <w:bottom w:val="none" w:sz="0" w:space="0" w:color="auto"/>
        <w:right w:val="none" w:sz="0" w:space="0" w:color="auto"/>
      </w:divBdr>
    </w:div>
    <w:div w:id="518159551">
      <w:bodyDiv w:val="1"/>
      <w:marLeft w:val="0"/>
      <w:marRight w:val="0"/>
      <w:marTop w:val="0"/>
      <w:marBottom w:val="0"/>
      <w:divBdr>
        <w:top w:val="none" w:sz="0" w:space="0" w:color="auto"/>
        <w:left w:val="none" w:sz="0" w:space="0" w:color="auto"/>
        <w:bottom w:val="none" w:sz="0" w:space="0" w:color="auto"/>
        <w:right w:val="none" w:sz="0" w:space="0" w:color="auto"/>
      </w:divBdr>
    </w:div>
    <w:div w:id="662903038">
      <w:bodyDiv w:val="1"/>
      <w:marLeft w:val="0"/>
      <w:marRight w:val="0"/>
      <w:marTop w:val="0"/>
      <w:marBottom w:val="0"/>
      <w:divBdr>
        <w:top w:val="none" w:sz="0" w:space="0" w:color="auto"/>
        <w:left w:val="none" w:sz="0" w:space="0" w:color="auto"/>
        <w:bottom w:val="none" w:sz="0" w:space="0" w:color="auto"/>
        <w:right w:val="none" w:sz="0" w:space="0" w:color="auto"/>
      </w:divBdr>
    </w:div>
    <w:div w:id="740449563">
      <w:bodyDiv w:val="1"/>
      <w:marLeft w:val="0"/>
      <w:marRight w:val="0"/>
      <w:marTop w:val="0"/>
      <w:marBottom w:val="0"/>
      <w:divBdr>
        <w:top w:val="none" w:sz="0" w:space="0" w:color="auto"/>
        <w:left w:val="none" w:sz="0" w:space="0" w:color="auto"/>
        <w:bottom w:val="none" w:sz="0" w:space="0" w:color="auto"/>
        <w:right w:val="none" w:sz="0" w:space="0" w:color="auto"/>
      </w:divBdr>
    </w:div>
    <w:div w:id="891814386">
      <w:bodyDiv w:val="1"/>
      <w:marLeft w:val="0"/>
      <w:marRight w:val="0"/>
      <w:marTop w:val="0"/>
      <w:marBottom w:val="0"/>
      <w:divBdr>
        <w:top w:val="none" w:sz="0" w:space="0" w:color="auto"/>
        <w:left w:val="none" w:sz="0" w:space="0" w:color="auto"/>
        <w:bottom w:val="none" w:sz="0" w:space="0" w:color="auto"/>
        <w:right w:val="none" w:sz="0" w:space="0" w:color="auto"/>
      </w:divBdr>
    </w:div>
    <w:div w:id="909967698">
      <w:bodyDiv w:val="1"/>
      <w:marLeft w:val="0"/>
      <w:marRight w:val="0"/>
      <w:marTop w:val="0"/>
      <w:marBottom w:val="0"/>
      <w:divBdr>
        <w:top w:val="none" w:sz="0" w:space="0" w:color="auto"/>
        <w:left w:val="none" w:sz="0" w:space="0" w:color="auto"/>
        <w:bottom w:val="none" w:sz="0" w:space="0" w:color="auto"/>
        <w:right w:val="none" w:sz="0" w:space="0" w:color="auto"/>
      </w:divBdr>
    </w:div>
    <w:div w:id="972054595">
      <w:bodyDiv w:val="1"/>
      <w:marLeft w:val="0"/>
      <w:marRight w:val="0"/>
      <w:marTop w:val="0"/>
      <w:marBottom w:val="0"/>
      <w:divBdr>
        <w:top w:val="none" w:sz="0" w:space="0" w:color="auto"/>
        <w:left w:val="none" w:sz="0" w:space="0" w:color="auto"/>
        <w:bottom w:val="none" w:sz="0" w:space="0" w:color="auto"/>
        <w:right w:val="none" w:sz="0" w:space="0" w:color="auto"/>
      </w:divBdr>
    </w:div>
    <w:div w:id="986204166">
      <w:bodyDiv w:val="1"/>
      <w:marLeft w:val="0"/>
      <w:marRight w:val="0"/>
      <w:marTop w:val="0"/>
      <w:marBottom w:val="0"/>
      <w:divBdr>
        <w:top w:val="none" w:sz="0" w:space="0" w:color="auto"/>
        <w:left w:val="none" w:sz="0" w:space="0" w:color="auto"/>
        <w:bottom w:val="none" w:sz="0" w:space="0" w:color="auto"/>
        <w:right w:val="none" w:sz="0" w:space="0" w:color="auto"/>
      </w:divBdr>
    </w:div>
    <w:div w:id="1270701460">
      <w:bodyDiv w:val="1"/>
      <w:marLeft w:val="0"/>
      <w:marRight w:val="0"/>
      <w:marTop w:val="0"/>
      <w:marBottom w:val="0"/>
      <w:divBdr>
        <w:top w:val="none" w:sz="0" w:space="0" w:color="auto"/>
        <w:left w:val="none" w:sz="0" w:space="0" w:color="auto"/>
        <w:bottom w:val="none" w:sz="0" w:space="0" w:color="auto"/>
        <w:right w:val="none" w:sz="0" w:space="0" w:color="auto"/>
      </w:divBdr>
    </w:div>
    <w:div w:id="1273049415">
      <w:bodyDiv w:val="1"/>
      <w:marLeft w:val="0"/>
      <w:marRight w:val="0"/>
      <w:marTop w:val="0"/>
      <w:marBottom w:val="0"/>
      <w:divBdr>
        <w:top w:val="none" w:sz="0" w:space="0" w:color="auto"/>
        <w:left w:val="none" w:sz="0" w:space="0" w:color="auto"/>
        <w:bottom w:val="none" w:sz="0" w:space="0" w:color="auto"/>
        <w:right w:val="none" w:sz="0" w:space="0" w:color="auto"/>
      </w:divBdr>
    </w:div>
    <w:div w:id="1473596252">
      <w:bodyDiv w:val="1"/>
      <w:marLeft w:val="0"/>
      <w:marRight w:val="0"/>
      <w:marTop w:val="0"/>
      <w:marBottom w:val="0"/>
      <w:divBdr>
        <w:top w:val="none" w:sz="0" w:space="0" w:color="auto"/>
        <w:left w:val="none" w:sz="0" w:space="0" w:color="auto"/>
        <w:bottom w:val="none" w:sz="0" w:space="0" w:color="auto"/>
        <w:right w:val="none" w:sz="0" w:space="0" w:color="auto"/>
      </w:divBdr>
    </w:div>
    <w:div w:id="1678343619">
      <w:bodyDiv w:val="1"/>
      <w:marLeft w:val="0"/>
      <w:marRight w:val="0"/>
      <w:marTop w:val="0"/>
      <w:marBottom w:val="0"/>
      <w:divBdr>
        <w:top w:val="none" w:sz="0" w:space="0" w:color="auto"/>
        <w:left w:val="none" w:sz="0" w:space="0" w:color="auto"/>
        <w:bottom w:val="none" w:sz="0" w:space="0" w:color="auto"/>
        <w:right w:val="none" w:sz="0" w:space="0" w:color="auto"/>
      </w:divBdr>
    </w:div>
    <w:div w:id="1830099090">
      <w:bodyDiv w:val="1"/>
      <w:marLeft w:val="0"/>
      <w:marRight w:val="0"/>
      <w:marTop w:val="0"/>
      <w:marBottom w:val="0"/>
      <w:divBdr>
        <w:top w:val="none" w:sz="0" w:space="0" w:color="auto"/>
        <w:left w:val="none" w:sz="0" w:space="0" w:color="auto"/>
        <w:bottom w:val="none" w:sz="0" w:space="0" w:color="auto"/>
        <w:right w:val="none" w:sz="0" w:space="0" w:color="auto"/>
      </w:divBdr>
    </w:div>
    <w:div w:id="1935087925">
      <w:bodyDiv w:val="1"/>
      <w:marLeft w:val="0"/>
      <w:marRight w:val="0"/>
      <w:marTop w:val="0"/>
      <w:marBottom w:val="0"/>
      <w:divBdr>
        <w:top w:val="none" w:sz="0" w:space="0" w:color="auto"/>
        <w:left w:val="none" w:sz="0" w:space="0" w:color="auto"/>
        <w:bottom w:val="none" w:sz="0" w:space="0" w:color="auto"/>
        <w:right w:val="none" w:sz="0" w:space="0" w:color="auto"/>
      </w:divBdr>
    </w:div>
    <w:div w:id="1941143032">
      <w:bodyDiv w:val="1"/>
      <w:marLeft w:val="0"/>
      <w:marRight w:val="0"/>
      <w:marTop w:val="0"/>
      <w:marBottom w:val="0"/>
      <w:divBdr>
        <w:top w:val="none" w:sz="0" w:space="0" w:color="auto"/>
        <w:left w:val="none" w:sz="0" w:space="0" w:color="auto"/>
        <w:bottom w:val="none" w:sz="0" w:space="0" w:color="auto"/>
        <w:right w:val="none" w:sz="0" w:space="0" w:color="auto"/>
      </w:divBdr>
    </w:div>
    <w:div w:id="1950817134">
      <w:bodyDiv w:val="1"/>
      <w:marLeft w:val="0"/>
      <w:marRight w:val="0"/>
      <w:marTop w:val="0"/>
      <w:marBottom w:val="0"/>
      <w:divBdr>
        <w:top w:val="none" w:sz="0" w:space="0" w:color="auto"/>
        <w:left w:val="none" w:sz="0" w:space="0" w:color="auto"/>
        <w:bottom w:val="none" w:sz="0" w:space="0" w:color="auto"/>
        <w:right w:val="none" w:sz="0" w:space="0" w:color="auto"/>
      </w:divBdr>
    </w:div>
    <w:div w:id="20830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9997C-7EFA-4578-819B-BD3A758F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22</Pages>
  <Words>5367</Words>
  <Characters>30597</Characters>
  <Application>Microsoft Office Word</Application>
  <DocSecurity>0</DocSecurity>
  <Lines>254</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35893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Licul</dc:creator>
  <cp:keywords/>
  <dc:description/>
  <cp:lastModifiedBy>ivana</cp:lastModifiedBy>
  <cp:revision>20</cp:revision>
  <cp:lastPrinted>2025-10-16T12:39:00Z</cp:lastPrinted>
  <dcterms:created xsi:type="dcterms:W3CDTF">2025-10-16T07:42:00Z</dcterms:created>
  <dcterms:modified xsi:type="dcterms:W3CDTF">2025-10-29T10:17:00Z</dcterms:modified>
</cp:coreProperties>
</file>